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1DE04" w14:textId="77777777" w:rsidR="00DF12EE" w:rsidRDefault="00DF12EE" w:rsidP="00DF12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sz w:val="22"/>
          <w:szCs w:val="22"/>
        </w:rPr>
      </w:pPr>
      <w:r>
        <w:rPr>
          <w:b/>
          <w:bCs/>
          <w:color w:val="000000"/>
          <w:sz w:val="22"/>
          <w:szCs w:val="22"/>
        </w:rPr>
        <w:t>BOROUGH OF WOODBURY HEIGHTS</w:t>
      </w:r>
    </w:p>
    <w:p w14:paraId="7C2F23DB" w14:textId="77777777" w:rsidR="00DF12EE" w:rsidRDefault="00DF12EE" w:rsidP="00DF12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sz w:val="22"/>
          <w:szCs w:val="22"/>
        </w:rPr>
      </w:pPr>
      <w:smartTag w:uri="urn:schemas-microsoft-com:office:smarttags" w:element="address">
        <w:smartTag w:uri="urn:schemas-microsoft-com:office:smarttags" w:element="PlaceType">
          <w:r>
            <w:rPr>
              <w:b/>
              <w:bCs/>
              <w:color w:val="000000"/>
              <w:sz w:val="22"/>
              <w:szCs w:val="22"/>
            </w:rPr>
            <w:t>COUNTY</w:t>
          </w:r>
        </w:smartTag>
        <w:r>
          <w:rPr>
            <w:b/>
            <w:bCs/>
            <w:color w:val="000000"/>
            <w:sz w:val="22"/>
            <w:szCs w:val="22"/>
          </w:rPr>
          <w:t xml:space="preserve"> OF </w:t>
        </w:r>
        <w:smartTag w:uri="urn:schemas-microsoft-com:office:smarttags" w:element="PlaceName">
          <w:r>
            <w:rPr>
              <w:b/>
              <w:bCs/>
              <w:color w:val="000000"/>
              <w:sz w:val="22"/>
              <w:szCs w:val="22"/>
            </w:rPr>
            <w:t>GLOUCESTER</w:t>
          </w:r>
        </w:smartTag>
      </w:smartTag>
    </w:p>
    <w:p w14:paraId="377F71AF" w14:textId="21D67A84" w:rsidR="00DF12EE" w:rsidRDefault="00DF12EE" w:rsidP="00DF12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sz w:val="22"/>
          <w:szCs w:val="22"/>
        </w:rPr>
      </w:pPr>
      <w:bookmarkStart w:id="0" w:name="_GoBack"/>
      <w:bookmarkEnd w:id="0"/>
      <w:r w:rsidRPr="001D4E98">
        <w:rPr>
          <w:b/>
          <w:bCs/>
          <w:color w:val="000000"/>
          <w:sz w:val="22"/>
          <w:szCs w:val="22"/>
        </w:rPr>
        <w:t xml:space="preserve">ORDINANCE </w:t>
      </w:r>
      <w:r w:rsidR="001D4E98" w:rsidRPr="001D4E98">
        <w:rPr>
          <w:b/>
          <w:bCs/>
          <w:color w:val="000000"/>
          <w:sz w:val="22"/>
          <w:szCs w:val="22"/>
        </w:rPr>
        <w:t>13</w:t>
      </w:r>
      <w:r w:rsidRPr="001D4E98">
        <w:rPr>
          <w:b/>
          <w:bCs/>
          <w:color w:val="000000"/>
          <w:sz w:val="22"/>
          <w:szCs w:val="22"/>
        </w:rPr>
        <w:t>-2023</w:t>
      </w:r>
      <w:r>
        <w:rPr>
          <w:b/>
          <w:bCs/>
          <w:color w:val="000000"/>
          <w:sz w:val="22"/>
          <w:szCs w:val="22"/>
        </w:rPr>
        <w:t xml:space="preserve">    </w:t>
      </w:r>
    </w:p>
    <w:p w14:paraId="2F391A6C" w14:textId="77777777" w:rsidR="00DF12EE" w:rsidRPr="00865F0F" w:rsidRDefault="00DF12EE" w:rsidP="00DF12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22"/>
          <w:szCs w:val="22"/>
        </w:rPr>
      </w:pPr>
    </w:p>
    <w:p w14:paraId="3CB75E87" w14:textId="00AC4A1E" w:rsidR="00DF12EE" w:rsidRDefault="00DF12EE" w:rsidP="00DF12EE">
      <w:pPr>
        <w:jc w:val="center"/>
        <w:rPr>
          <w:b/>
          <w:sz w:val="22"/>
          <w:szCs w:val="22"/>
        </w:rPr>
      </w:pPr>
      <w:r w:rsidRPr="00865F0F">
        <w:rPr>
          <w:b/>
          <w:sz w:val="22"/>
          <w:szCs w:val="22"/>
        </w:rPr>
        <w:t xml:space="preserve">AN ORDINANCE </w:t>
      </w:r>
      <w:r w:rsidR="00F8054D">
        <w:rPr>
          <w:b/>
          <w:sz w:val="22"/>
          <w:szCs w:val="22"/>
        </w:rPr>
        <w:t xml:space="preserve">TO </w:t>
      </w:r>
      <w:r>
        <w:rPr>
          <w:b/>
          <w:sz w:val="22"/>
          <w:szCs w:val="22"/>
        </w:rPr>
        <w:t>AMEND AND SUPPLEMENT</w:t>
      </w:r>
      <w:r w:rsidR="00F8054D">
        <w:rPr>
          <w:b/>
          <w:sz w:val="22"/>
          <w:szCs w:val="22"/>
        </w:rPr>
        <w:t xml:space="preserve"> THE CODE OF THE BOROUGH OF WOODBURY HEIGHTS, PART II WITHIN</w:t>
      </w:r>
      <w:r>
        <w:rPr>
          <w:b/>
          <w:sz w:val="22"/>
          <w:szCs w:val="22"/>
        </w:rPr>
        <w:t xml:space="preserve"> CHAPTER 66</w:t>
      </w:r>
      <w:r w:rsidR="00F8054D">
        <w:rPr>
          <w:b/>
          <w:sz w:val="22"/>
          <w:szCs w:val="22"/>
        </w:rPr>
        <w:t xml:space="preserve"> ENTITLED “</w:t>
      </w:r>
      <w:r>
        <w:rPr>
          <w:b/>
          <w:sz w:val="22"/>
          <w:szCs w:val="22"/>
        </w:rPr>
        <w:t>CANNABIS</w:t>
      </w:r>
      <w:r w:rsidR="00F8054D">
        <w:rPr>
          <w:b/>
          <w:sz w:val="22"/>
          <w:szCs w:val="22"/>
        </w:rPr>
        <w:t>”</w:t>
      </w:r>
      <w:r>
        <w:rPr>
          <w:b/>
          <w:sz w:val="22"/>
          <w:szCs w:val="22"/>
        </w:rPr>
        <w:t xml:space="preserve"> </w:t>
      </w:r>
    </w:p>
    <w:p w14:paraId="61B22AD8" w14:textId="77777777" w:rsidR="00DF12EE" w:rsidRDefault="00DF12EE" w:rsidP="00DF12EE">
      <w:pPr>
        <w:jc w:val="center"/>
        <w:rPr>
          <w:b/>
          <w:sz w:val="22"/>
          <w:szCs w:val="22"/>
        </w:rPr>
      </w:pPr>
    </w:p>
    <w:p w14:paraId="0B229D74" w14:textId="77777777" w:rsidR="00DF12EE" w:rsidRDefault="00DF12EE" w:rsidP="00DF12EE">
      <w:pPr>
        <w:rPr>
          <w:b/>
          <w:sz w:val="22"/>
          <w:szCs w:val="22"/>
        </w:rPr>
      </w:pPr>
    </w:p>
    <w:p w14:paraId="5B23E69F" w14:textId="779218E7" w:rsidR="00DF12EE" w:rsidRDefault="00DF12EE" w:rsidP="00DF12EE">
      <w:pPr>
        <w:rPr>
          <w:sz w:val="22"/>
          <w:szCs w:val="22"/>
        </w:rPr>
      </w:pPr>
      <w:r>
        <w:rPr>
          <w:b/>
          <w:sz w:val="22"/>
          <w:szCs w:val="22"/>
        </w:rPr>
        <w:tab/>
        <w:t xml:space="preserve">WHEREAS, </w:t>
      </w:r>
      <w:r>
        <w:rPr>
          <w:sz w:val="22"/>
          <w:szCs w:val="22"/>
        </w:rPr>
        <w:t>the Borough of Woodbury Heights</w:t>
      </w:r>
      <w:r w:rsidR="00F8054D">
        <w:rPr>
          <w:sz w:val="22"/>
          <w:szCs w:val="22"/>
        </w:rPr>
        <w:t xml:space="preserve"> heretofore </w:t>
      </w:r>
      <w:r>
        <w:rPr>
          <w:sz w:val="22"/>
          <w:szCs w:val="22"/>
        </w:rPr>
        <w:t xml:space="preserve">established </w:t>
      </w:r>
      <w:r w:rsidR="00F8054D">
        <w:rPr>
          <w:sz w:val="22"/>
          <w:szCs w:val="22"/>
        </w:rPr>
        <w:t xml:space="preserve">the implementation of a </w:t>
      </w:r>
      <w:r>
        <w:rPr>
          <w:sz w:val="22"/>
          <w:szCs w:val="22"/>
        </w:rPr>
        <w:t>Cannabis tax through</w:t>
      </w:r>
      <w:r w:rsidR="00F8054D">
        <w:rPr>
          <w:sz w:val="22"/>
          <w:szCs w:val="22"/>
        </w:rPr>
        <w:t xml:space="preserve"> the adoption of Ordinance 11-2022 and </w:t>
      </w:r>
      <w:r>
        <w:rPr>
          <w:sz w:val="22"/>
          <w:szCs w:val="22"/>
        </w:rPr>
        <w:t>Ordinance 20-2022</w:t>
      </w:r>
      <w:r w:rsidR="00F8054D">
        <w:rPr>
          <w:sz w:val="22"/>
          <w:szCs w:val="22"/>
        </w:rPr>
        <w:t>, respectively</w:t>
      </w:r>
      <w:r>
        <w:rPr>
          <w:sz w:val="22"/>
          <w:szCs w:val="22"/>
        </w:rPr>
        <w:t>; and</w:t>
      </w:r>
    </w:p>
    <w:p w14:paraId="0B53463E" w14:textId="77777777" w:rsidR="00DF12EE" w:rsidRDefault="00DF12EE" w:rsidP="00DF12EE">
      <w:pPr>
        <w:rPr>
          <w:sz w:val="22"/>
          <w:szCs w:val="22"/>
        </w:rPr>
      </w:pPr>
    </w:p>
    <w:p w14:paraId="14BA8241" w14:textId="168A5634" w:rsidR="00DF12EE" w:rsidRDefault="00DF12EE" w:rsidP="00DF12EE">
      <w:pPr>
        <w:rPr>
          <w:sz w:val="22"/>
          <w:szCs w:val="22"/>
        </w:rPr>
      </w:pPr>
      <w:r>
        <w:rPr>
          <w:sz w:val="22"/>
          <w:szCs w:val="22"/>
        </w:rPr>
        <w:tab/>
      </w:r>
      <w:r w:rsidRPr="00716DB0">
        <w:rPr>
          <w:b/>
          <w:sz w:val="22"/>
          <w:szCs w:val="22"/>
        </w:rPr>
        <w:t>WHEREAS,</w:t>
      </w:r>
      <w:r>
        <w:rPr>
          <w:sz w:val="22"/>
          <w:szCs w:val="22"/>
        </w:rPr>
        <w:t xml:space="preserve"> the Borough of Woodbury Heights finds it necessary to repeal </w:t>
      </w:r>
      <w:r w:rsidR="00F8054D">
        <w:rPr>
          <w:sz w:val="22"/>
          <w:szCs w:val="22"/>
        </w:rPr>
        <w:t>S</w:t>
      </w:r>
      <w:r>
        <w:rPr>
          <w:sz w:val="22"/>
          <w:szCs w:val="22"/>
        </w:rPr>
        <w:t xml:space="preserve">ection 66-5 </w:t>
      </w:r>
      <w:r w:rsidR="00F8054D">
        <w:rPr>
          <w:sz w:val="22"/>
          <w:szCs w:val="22"/>
        </w:rPr>
        <w:t xml:space="preserve">entitled </w:t>
      </w:r>
      <w:r>
        <w:rPr>
          <w:sz w:val="22"/>
          <w:szCs w:val="22"/>
        </w:rPr>
        <w:t xml:space="preserve">“Cannabis </w:t>
      </w:r>
      <w:r w:rsidR="00F8054D">
        <w:rPr>
          <w:sz w:val="22"/>
          <w:szCs w:val="22"/>
        </w:rPr>
        <w:t>T</w:t>
      </w:r>
      <w:r>
        <w:rPr>
          <w:sz w:val="22"/>
          <w:szCs w:val="22"/>
        </w:rPr>
        <w:t xml:space="preserve">ax </w:t>
      </w:r>
      <w:r w:rsidR="00F8054D">
        <w:rPr>
          <w:sz w:val="22"/>
          <w:szCs w:val="22"/>
        </w:rPr>
        <w:t>E</w:t>
      </w:r>
      <w:r>
        <w:rPr>
          <w:sz w:val="22"/>
          <w:szCs w:val="22"/>
        </w:rPr>
        <w:t xml:space="preserve">stablished” created through said Ordinance to further </w:t>
      </w:r>
      <w:r w:rsidR="005736EE">
        <w:rPr>
          <w:sz w:val="22"/>
          <w:szCs w:val="22"/>
        </w:rPr>
        <w:t xml:space="preserve">clarify and </w:t>
      </w:r>
      <w:r>
        <w:rPr>
          <w:sz w:val="22"/>
          <w:szCs w:val="22"/>
        </w:rPr>
        <w:t xml:space="preserve">set parameters, reporting and collection methods for said </w:t>
      </w:r>
      <w:r w:rsidR="0055437A">
        <w:rPr>
          <w:sz w:val="22"/>
          <w:szCs w:val="22"/>
        </w:rPr>
        <w:t>Cannabis Tax</w:t>
      </w:r>
      <w:r w:rsidR="00F8054D">
        <w:rPr>
          <w:sz w:val="22"/>
          <w:szCs w:val="22"/>
        </w:rPr>
        <w:t xml:space="preserve"> by the Borough</w:t>
      </w:r>
      <w:r w:rsidR="0055437A">
        <w:rPr>
          <w:sz w:val="22"/>
          <w:szCs w:val="22"/>
        </w:rPr>
        <w:t>.</w:t>
      </w:r>
    </w:p>
    <w:p w14:paraId="5223C743" w14:textId="77777777" w:rsidR="0055437A" w:rsidRDefault="0055437A" w:rsidP="00DF12EE">
      <w:pPr>
        <w:rPr>
          <w:b/>
          <w:sz w:val="22"/>
          <w:szCs w:val="22"/>
        </w:rPr>
      </w:pPr>
    </w:p>
    <w:p w14:paraId="41A03267" w14:textId="262CF7CD" w:rsidR="0055437A" w:rsidRPr="00716DB0" w:rsidRDefault="0055437A" w:rsidP="00DF12EE">
      <w:pPr>
        <w:rPr>
          <w:sz w:val="22"/>
          <w:szCs w:val="22"/>
        </w:rPr>
      </w:pPr>
      <w:r>
        <w:rPr>
          <w:b/>
          <w:sz w:val="22"/>
          <w:szCs w:val="22"/>
        </w:rPr>
        <w:tab/>
        <w:t xml:space="preserve">NOW, THEREFORE, BE IT ORDAINED, </w:t>
      </w:r>
      <w:r w:rsidRPr="00716DB0">
        <w:rPr>
          <w:sz w:val="22"/>
          <w:szCs w:val="22"/>
        </w:rPr>
        <w:t xml:space="preserve">by the Borough Council of the Borough of Woodbury Heights, with the Mayor concurring, that </w:t>
      </w:r>
      <w:r w:rsidR="00F8054D">
        <w:rPr>
          <w:sz w:val="22"/>
          <w:szCs w:val="22"/>
        </w:rPr>
        <w:t xml:space="preserve">Section 66-5 of the Borough </w:t>
      </w:r>
      <w:r w:rsidR="005736EE">
        <w:rPr>
          <w:sz w:val="22"/>
          <w:szCs w:val="22"/>
        </w:rPr>
        <w:t>C</w:t>
      </w:r>
      <w:r w:rsidR="00F8054D">
        <w:rPr>
          <w:sz w:val="22"/>
          <w:szCs w:val="22"/>
        </w:rPr>
        <w:t>ode</w:t>
      </w:r>
      <w:r w:rsidR="005736EE">
        <w:rPr>
          <w:sz w:val="22"/>
          <w:szCs w:val="22"/>
        </w:rPr>
        <w:t xml:space="preserve"> entitled “Cannabis Tax Established”</w:t>
      </w:r>
      <w:r w:rsidR="00F8054D">
        <w:rPr>
          <w:sz w:val="22"/>
          <w:szCs w:val="22"/>
        </w:rPr>
        <w:t xml:space="preserve"> be repealed</w:t>
      </w:r>
      <w:r w:rsidR="00382C76">
        <w:rPr>
          <w:sz w:val="22"/>
          <w:szCs w:val="22"/>
        </w:rPr>
        <w:t>,</w:t>
      </w:r>
      <w:r w:rsidR="00F8054D">
        <w:rPr>
          <w:sz w:val="22"/>
          <w:szCs w:val="22"/>
        </w:rPr>
        <w:t xml:space="preserve"> amended and supplemented with the following</w:t>
      </w:r>
      <w:r w:rsidRPr="00716DB0">
        <w:rPr>
          <w:sz w:val="22"/>
          <w:szCs w:val="22"/>
        </w:rPr>
        <w:t>:</w:t>
      </w:r>
    </w:p>
    <w:p w14:paraId="39BA63D3" w14:textId="77777777" w:rsidR="0055437A" w:rsidRDefault="0055437A" w:rsidP="00DF12EE">
      <w:pPr>
        <w:rPr>
          <w:b/>
          <w:sz w:val="22"/>
          <w:szCs w:val="22"/>
        </w:rPr>
      </w:pPr>
    </w:p>
    <w:p w14:paraId="3E94574A" w14:textId="77777777" w:rsidR="00CB4856" w:rsidRPr="00CB4856" w:rsidRDefault="00CB4856" w:rsidP="00DF12EE">
      <w:pPr>
        <w:rPr>
          <w:b/>
          <w:sz w:val="22"/>
          <w:szCs w:val="22"/>
          <w:u w:val="single"/>
        </w:rPr>
      </w:pPr>
      <w:r w:rsidRPr="00CB4856">
        <w:rPr>
          <w:b/>
          <w:sz w:val="22"/>
          <w:szCs w:val="22"/>
          <w:u w:val="single"/>
        </w:rPr>
        <w:t>SECTION 1:</w:t>
      </w:r>
    </w:p>
    <w:p w14:paraId="5BE59037" w14:textId="77777777" w:rsidR="00CB4856" w:rsidRDefault="00CB4856" w:rsidP="00DF12EE">
      <w:pPr>
        <w:rPr>
          <w:b/>
          <w:sz w:val="22"/>
          <w:szCs w:val="22"/>
        </w:rPr>
      </w:pPr>
    </w:p>
    <w:p w14:paraId="10DA821F" w14:textId="262B4692" w:rsidR="0055437A" w:rsidRDefault="00716DB0" w:rsidP="00DF12EE">
      <w:pPr>
        <w:rPr>
          <w:b/>
          <w:sz w:val="22"/>
          <w:szCs w:val="22"/>
        </w:rPr>
      </w:pPr>
      <w:r>
        <w:rPr>
          <w:b/>
          <w:sz w:val="22"/>
          <w:szCs w:val="22"/>
        </w:rPr>
        <w:t>Article II</w:t>
      </w:r>
      <w:r w:rsidR="00382C76">
        <w:rPr>
          <w:b/>
          <w:sz w:val="22"/>
          <w:szCs w:val="22"/>
        </w:rPr>
        <w:t>.</w:t>
      </w:r>
      <w:r>
        <w:rPr>
          <w:b/>
          <w:sz w:val="22"/>
          <w:szCs w:val="22"/>
        </w:rPr>
        <w:t xml:space="preserve"> Cannabis Transfer Tax and User Tax</w:t>
      </w:r>
      <w:r w:rsidR="0055437A">
        <w:rPr>
          <w:b/>
          <w:sz w:val="22"/>
          <w:szCs w:val="22"/>
        </w:rPr>
        <w:tab/>
      </w:r>
    </w:p>
    <w:p w14:paraId="29BEA792" w14:textId="77777777" w:rsidR="00716DB0" w:rsidRDefault="00716DB0" w:rsidP="00DF12EE">
      <w:pPr>
        <w:rPr>
          <w:b/>
          <w:sz w:val="22"/>
          <w:szCs w:val="22"/>
        </w:rPr>
      </w:pPr>
    </w:p>
    <w:p w14:paraId="122F4A62" w14:textId="77777777" w:rsidR="00716DB0" w:rsidRDefault="00716DB0" w:rsidP="00DF12EE">
      <w:pPr>
        <w:rPr>
          <w:sz w:val="22"/>
          <w:szCs w:val="22"/>
        </w:rPr>
      </w:pPr>
      <w:r>
        <w:rPr>
          <w:b/>
          <w:sz w:val="22"/>
          <w:szCs w:val="22"/>
        </w:rPr>
        <w:t xml:space="preserve">§ 66-5 Cannabis Tax Established:  </w:t>
      </w:r>
      <w:r>
        <w:rPr>
          <w:sz w:val="22"/>
          <w:szCs w:val="22"/>
        </w:rPr>
        <w:t>The Borough of Woodbury Heights hereby imposes and shall collect certain local option taxes on cannabis business activity as follow:</w:t>
      </w:r>
    </w:p>
    <w:p w14:paraId="3B4549E0" w14:textId="77777777" w:rsidR="00716DB0" w:rsidRDefault="00716DB0" w:rsidP="00DF12EE">
      <w:pPr>
        <w:rPr>
          <w:sz w:val="22"/>
          <w:szCs w:val="22"/>
        </w:rPr>
      </w:pPr>
    </w:p>
    <w:p w14:paraId="6C2FD9A9" w14:textId="1D3767CC" w:rsidR="00716DB0" w:rsidRDefault="00716DB0" w:rsidP="00716DB0">
      <w:pPr>
        <w:pStyle w:val="ListParagraph"/>
        <w:numPr>
          <w:ilvl w:val="0"/>
          <w:numId w:val="1"/>
        </w:numPr>
        <w:rPr>
          <w:sz w:val="22"/>
          <w:szCs w:val="22"/>
        </w:rPr>
      </w:pPr>
      <w:r w:rsidRPr="00716DB0">
        <w:rPr>
          <w:sz w:val="22"/>
          <w:szCs w:val="22"/>
        </w:rPr>
        <w:t xml:space="preserve"> </w:t>
      </w:r>
      <w:r>
        <w:rPr>
          <w:sz w:val="22"/>
          <w:szCs w:val="22"/>
        </w:rPr>
        <w:t xml:space="preserve">A </w:t>
      </w:r>
      <w:r w:rsidR="007005BA">
        <w:rPr>
          <w:sz w:val="22"/>
          <w:szCs w:val="22"/>
        </w:rPr>
        <w:t xml:space="preserve">municipal transfer tax is hereby imposed on the </w:t>
      </w:r>
      <w:r w:rsidR="00382C76">
        <w:rPr>
          <w:sz w:val="22"/>
          <w:szCs w:val="22"/>
        </w:rPr>
        <w:t xml:space="preserve">transfer or sale from the </w:t>
      </w:r>
      <w:r w:rsidR="007005BA">
        <w:rPr>
          <w:sz w:val="22"/>
          <w:szCs w:val="22"/>
        </w:rPr>
        <w:t xml:space="preserve">receipts of each </w:t>
      </w:r>
      <w:r w:rsidR="00382C76">
        <w:rPr>
          <w:sz w:val="22"/>
          <w:szCs w:val="22"/>
        </w:rPr>
        <w:t xml:space="preserve">lawful </w:t>
      </w:r>
      <w:r w:rsidR="007005BA">
        <w:rPr>
          <w:sz w:val="22"/>
          <w:szCs w:val="22"/>
        </w:rPr>
        <w:t xml:space="preserve">sale by a licensed cannabis business operating in the Borough of Woodbury Heights at a rate of two percent (2%) of the receipts from the sale </w:t>
      </w:r>
      <w:r w:rsidR="00382C76">
        <w:rPr>
          <w:sz w:val="22"/>
          <w:szCs w:val="22"/>
        </w:rPr>
        <w:t xml:space="preserve">or transfer of </w:t>
      </w:r>
      <w:r w:rsidR="007005BA">
        <w:rPr>
          <w:sz w:val="22"/>
          <w:szCs w:val="22"/>
        </w:rPr>
        <w:t>cannabis</w:t>
      </w:r>
      <w:r w:rsidR="00382C76">
        <w:rPr>
          <w:sz w:val="22"/>
          <w:szCs w:val="22"/>
        </w:rPr>
        <w:t xml:space="preserve"> products by any Class I, II, and IV license holder</w:t>
      </w:r>
      <w:r w:rsidR="008A0340">
        <w:rPr>
          <w:sz w:val="22"/>
          <w:szCs w:val="22"/>
        </w:rPr>
        <w:t>, which shall include a 2% tax on receipts by a cannabis cultivator to another cannabis cultivator; 2 % tax on receipts on the sale of cannabis items from one cannabis establishment to another cannabis establishment; 2% tax on receipts from the retail sales of cannabis items  by a cannabis retailer to retail customers who are 21 years of age or older; or any combination of the above</w:t>
      </w:r>
      <w:r w:rsidR="00382C76">
        <w:rPr>
          <w:sz w:val="22"/>
          <w:szCs w:val="22"/>
        </w:rPr>
        <w:t xml:space="preserve">. A one (1%) percent municipal transfer tax shall be imposed </w:t>
      </w:r>
      <w:r w:rsidR="00535E56">
        <w:rPr>
          <w:sz w:val="22"/>
          <w:szCs w:val="22"/>
        </w:rPr>
        <w:t>on the lawful sale of cannabis products produced by any Class III license holder, if permitted by the Borough Code.</w:t>
      </w:r>
    </w:p>
    <w:p w14:paraId="02BE0695" w14:textId="7B94E63B" w:rsidR="00716DB0" w:rsidRPr="00716DB0" w:rsidRDefault="00716DB0" w:rsidP="00716DB0">
      <w:pPr>
        <w:pStyle w:val="ListParagraph"/>
        <w:numPr>
          <w:ilvl w:val="0"/>
          <w:numId w:val="1"/>
        </w:numPr>
        <w:rPr>
          <w:sz w:val="22"/>
          <w:szCs w:val="22"/>
        </w:rPr>
      </w:pPr>
      <w:r w:rsidRPr="00716DB0">
        <w:rPr>
          <w:sz w:val="22"/>
          <w:szCs w:val="22"/>
        </w:rPr>
        <w:t xml:space="preserve">The Cannabis Transfer Tax shall be in addition to any other tax or fee imposed pursuant to </w:t>
      </w:r>
      <w:r w:rsidR="00382C76">
        <w:rPr>
          <w:sz w:val="22"/>
          <w:szCs w:val="22"/>
        </w:rPr>
        <w:t xml:space="preserve">State Statute, State or Federal Law, or </w:t>
      </w:r>
      <w:r w:rsidRPr="00716DB0">
        <w:rPr>
          <w:sz w:val="22"/>
          <w:szCs w:val="22"/>
        </w:rPr>
        <w:t>local ordinance or resolution by any government entity upon a Cannabis Establishment.</w:t>
      </w:r>
    </w:p>
    <w:p w14:paraId="4F0F420B" w14:textId="5630C3E9" w:rsidR="00716DB0" w:rsidRDefault="00716DB0" w:rsidP="00716DB0">
      <w:pPr>
        <w:pStyle w:val="ListParagraph"/>
        <w:numPr>
          <w:ilvl w:val="0"/>
          <w:numId w:val="1"/>
        </w:numPr>
      </w:pPr>
      <w:r>
        <w:t xml:space="preserve">A user tax is hereby also established at the same rate </w:t>
      </w:r>
      <w:r w:rsidR="00382C76">
        <w:t>of two (2%) percent</w:t>
      </w:r>
      <w:r>
        <w:t xml:space="preserve"> of the transfer tax contained herein and shall be imposed on the value of each transfer or use of cannabis or cannabis items not otherwise subject to the transfer tax imposed pursuant to P.L. 2021, c. 16, from the license holder's establishment that is located in the Borough to any of the other license holder's establishments, whether located in the Borough or another municipality.</w:t>
      </w:r>
    </w:p>
    <w:p w14:paraId="17657784" w14:textId="77777777" w:rsidR="00716DB0" w:rsidRDefault="00DE0A40" w:rsidP="00716DB0">
      <w:pPr>
        <w:pStyle w:val="ListParagraph"/>
        <w:numPr>
          <w:ilvl w:val="0"/>
          <w:numId w:val="1"/>
        </w:numPr>
        <w:rPr>
          <w:sz w:val="22"/>
          <w:szCs w:val="22"/>
        </w:rPr>
      </w:pPr>
      <w:r>
        <w:rPr>
          <w:sz w:val="22"/>
          <w:szCs w:val="22"/>
        </w:rPr>
        <w:t>Any transaction for which the transfer tax or user tax is imposed, or could be imposed, under this Article, other than those which generate receipts from the retail sales by cannabis retailers, shall be exempt from the tax imposed under N.J.S.A. 54:32b-1, et seq., “Sales and Use Tax Act”.</w:t>
      </w:r>
    </w:p>
    <w:p w14:paraId="2AA6D36E" w14:textId="77777777" w:rsidR="00DE0A40" w:rsidRPr="00DE0A40" w:rsidRDefault="00DE0A40" w:rsidP="00DE0A40">
      <w:pPr>
        <w:ind w:left="360"/>
        <w:rPr>
          <w:sz w:val="22"/>
          <w:szCs w:val="22"/>
        </w:rPr>
      </w:pPr>
    </w:p>
    <w:p w14:paraId="189B4589" w14:textId="77777777" w:rsidR="008A0340" w:rsidRDefault="008A0340" w:rsidP="00DE0A40">
      <w:pPr>
        <w:rPr>
          <w:b/>
          <w:sz w:val="22"/>
          <w:szCs w:val="22"/>
        </w:rPr>
      </w:pPr>
    </w:p>
    <w:p w14:paraId="54DE91E2" w14:textId="77777777" w:rsidR="008A0340" w:rsidRDefault="008A0340" w:rsidP="00DE0A40">
      <w:pPr>
        <w:rPr>
          <w:b/>
          <w:sz w:val="22"/>
          <w:szCs w:val="22"/>
        </w:rPr>
      </w:pPr>
    </w:p>
    <w:p w14:paraId="0FC6A4B4" w14:textId="77777777" w:rsidR="008A0340" w:rsidRDefault="008A0340" w:rsidP="00DE0A40">
      <w:pPr>
        <w:rPr>
          <w:b/>
          <w:sz w:val="22"/>
          <w:szCs w:val="22"/>
        </w:rPr>
      </w:pPr>
    </w:p>
    <w:p w14:paraId="5D09D995" w14:textId="798F769F" w:rsidR="00DE0A40" w:rsidRDefault="00DE0A40" w:rsidP="00DE0A40">
      <w:pPr>
        <w:rPr>
          <w:b/>
          <w:sz w:val="22"/>
          <w:szCs w:val="22"/>
        </w:rPr>
      </w:pPr>
      <w:r w:rsidRPr="00DE0A40">
        <w:rPr>
          <w:b/>
          <w:sz w:val="22"/>
          <w:szCs w:val="22"/>
        </w:rPr>
        <w:t xml:space="preserve">§66-6 </w:t>
      </w:r>
      <w:r w:rsidR="00D35848">
        <w:rPr>
          <w:b/>
          <w:sz w:val="22"/>
          <w:szCs w:val="22"/>
        </w:rPr>
        <w:t xml:space="preserve"> </w:t>
      </w:r>
      <w:r>
        <w:rPr>
          <w:b/>
          <w:sz w:val="22"/>
          <w:szCs w:val="22"/>
        </w:rPr>
        <w:t>Payment of Taxes</w:t>
      </w:r>
    </w:p>
    <w:p w14:paraId="5DED12ED" w14:textId="77777777" w:rsidR="00DE0A40" w:rsidRDefault="00DE0A40" w:rsidP="00DE0A40">
      <w:pPr>
        <w:rPr>
          <w:sz w:val="22"/>
          <w:szCs w:val="22"/>
        </w:rPr>
      </w:pPr>
    </w:p>
    <w:p w14:paraId="6AFBFA38" w14:textId="57842171" w:rsidR="00DE0A40" w:rsidRDefault="00DE0A40" w:rsidP="00D35848">
      <w:pPr>
        <w:pStyle w:val="ListParagraph"/>
        <w:numPr>
          <w:ilvl w:val="0"/>
          <w:numId w:val="4"/>
        </w:numPr>
        <w:rPr>
          <w:sz w:val="22"/>
          <w:szCs w:val="22"/>
        </w:rPr>
      </w:pPr>
      <w:r w:rsidRPr="00D35848">
        <w:rPr>
          <w:sz w:val="22"/>
          <w:szCs w:val="22"/>
        </w:rPr>
        <w:t xml:space="preserve">All </w:t>
      </w:r>
      <w:r w:rsidR="00535E56">
        <w:rPr>
          <w:sz w:val="22"/>
          <w:szCs w:val="22"/>
        </w:rPr>
        <w:t xml:space="preserve">tax </w:t>
      </w:r>
      <w:r w:rsidRPr="00D35848">
        <w:rPr>
          <w:sz w:val="22"/>
          <w:szCs w:val="22"/>
        </w:rPr>
        <w:t xml:space="preserve">revenue collected pursuant to this section shall be </w:t>
      </w:r>
      <w:r w:rsidR="00D35848" w:rsidRPr="00D35848">
        <w:rPr>
          <w:sz w:val="22"/>
          <w:szCs w:val="22"/>
        </w:rPr>
        <w:t>remitted to the Borough’s Chief Financial Officer</w:t>
      </w:r>
      <w:r w:rsidR="00535E56">
        <w:rPr>
          <w:sz w:val="22"/>
          <w:szCs w:val="22"/>
        </w:rPr>
        <w:t>,</w:t>
      </w:r>
      <w:r w:rsidR="00D35848" w:rsidRPr="00D35848">
        <w:rPr>
          <w:sz w:val="22"/>
          <w:szCs w:val="22"/>
        </w:rPr>
        <w:t xml:space="preserve"> on a quarterly basis no later than the fifteenth (15</w:t>
      </w:r>
      <w:r w:rsidR="00D35848" w:rsidRPr="00D35848">
        <w:rPr>
          <w:sz w:val="22"/>
          <w:szCs w:val="22"/>
          <w:vertAlign w:val="superscript"/>
        </w:rPr>
        <w:t>th</w:t>
      </w:r>
      <w:r w:rsidR="00D35848" w:rsidRPr="00D35848">
        <w:rPr>
          <w:sz w:val="22"/>
          <w:szCs w:val="22"/>
        </w:rPr>
        <w:t>) day of the month following the last month of the quarter</w:t>
      </w:r>
      <w:r w:rsidR="00535E56">
        <w:rPr>
          <w:sz w:val="22"/>
          <w:szCs w:val="22"/>
        </w:rPr>
        <w:t>,</w:t>
      </w:r>
      <w:r w:rsidR="00D35848" w:rsidRPr="00D35848">
        <w:rPr>
          <w:sz w:val="22"/>
          <w:szCs w:val="22"/>
        </w:rPr>
        <w:t xml:space="preserve"> along with a report certified as true and accurate by the Cannabis Establishment’s Chief Financial Officer, Controller or other similarly situated person showing the gross revenues for the Cannabis Establishment for each month of the quarter.  </w:t>
      </w:r>
    </w:p>
    <w:p w14:paraId="5FBB144D" w14:textId="2A8EFA10" w:rsidR="00D35848" w:rsidRDefault="00D35848" w:rsidP="00D35848">
      <w:pPr>
        <w:pStyle w:val="ListParagraph"/>
        <w:numPr>
          <w:ilvl w:val="0"/>
          <w:numId w:val="4"/>
        </w:numPr>
        <w:rPr>
          <w:sz w:val="22"/>
          <w:szCs w:val="22"/>
        </w:rPr>
      </w:pPr>
      <w:r>
        <w:rPr>
          <w:sz w:val="22"/>
          <w:szCs w:val="22"/>
        </w:rPr>
        <w:t>Each Cannabis Establishment operating within the Borough of Woodbury Heights shall file on an annual basis, no later than February 15</w:t>
      </w:r>
      <w:r w:rsidRPr="00D35848">
        <w:rPr>
          <w:sz w:val="22"/>
          <w:szCs w:val="22"/>
          <w:vertAlign w:val="superscript"/>
        </w:rPr>
        <w:t>th</w:t>
      </w:r>
      <w:r>
        <w:rPr>
          <w:sz w:val="22"/>
          <w:szCs w:val="22"/>
        </w:rPr>
        <w:t xml:space="preserve"> of each year, a financial report from an independent accountant certifying the annual revenue</w:t>
      </w:r>
      <w:r w:rsidR="00535E56">
        <w:rPr>
          <w:sz w:val="22"/>
          <w:szCs w:val="22"/>
        </w:rPr>
        <w:t xml:space="preserve"> of the licensed cannabis establishment for</w:t>
      </w:r>
      <w:r>
        <w:rPr>
          <w:sz w:val="22"/>
          <w:szCs w:val="22"/>
        </w:rPr>
        <w:t xml:space="preserve"> the preceding year.</w:t>
      </w:r>
    </w:p>
    <w:p w14:paraId="2706C5C9" w14:textId="77777777" w:rsidR="00D35848" w:rsidRPr="00D35848" w:rsidRDefault="00D35848" w:rsidP="00D35848">
      <w:pPr>
        <w:rPr>
          <w:sz w:val="22"/>
          <w:szCs w:val="22"/>
        </w:rPr>
      </w:pPr>
    </w:p>
    <w:p w14:paraId="49DE7481" w14:textId="77777777" w:rsidR="00D35848" w:rsidRDefault="00D35848" w:rsidP="00D35848">
      <w:pPr>
        <w:rPr>
          <w:b/>
          <w:sz w:val="22"/>
          <w:szCs w:val="22"/>
        </w:rPr>
      </w:pPr>
      <w:r w:rsidRPr="00D35848">
        <w:rPr>
          <w:b/>
          <w:sz w:val="22"/>
          <w:szCs w:val="22"/>
        </w:rPr>
        <w:t>§66-7  Penalties</w:t>
      </w:r>
    </w:p>
    <w:p w14:paraId="76285373" w14:textId="77777777" w:rsidR="00D35848" w:rsidRDefault="00D35848" w:rsidP="00D35848">
      <w:pPr>
        <w:rPr>
          <w:b/>
          <w:sz w:val="22"/>
          <w:szCs w:val="22"/>
        </w:rPr>
      </w:pPr>
    </w:p>
    <w:p w14:paraId="041653C6" w14:textId="4A1C1446" w:rsidR="00D35848" w:rsidRPr="00D35848" w:rsidRDefault="00D35848" w:rsidP="00D35848">
      <w:pPr>
        <w:pStyle w:val="ListParagraph"/>
        <w:numPr>
          <w:ilvl w:val="0"/>
          <w:numId w:val="6"/>
        </w:numPr>
        <w:rPr>
          <w:b/>
          <w:sz w:val="22"/>
          <w:szCs w:val="22"/>
        </w:rPr>
      </w:pPr>
      <w:r>
        <w:rPr>
          <w:sz w:val="22"/>
          <w:szCs w:val="22"/>
        </w:rPr>
        <w:t xml:space="preserve">The payment of delinquent taxes or transfer fees imposed by this ordinance </w:t>
      </w:r>
      <w:r w:rsidR="005F1F09">
        <w:rPr>
          <w:sz w:val="22"/>
          <w:szCs w:val="22"/>
        </w:rPr>
        <w:t>if not paid when due, shall be subject to an interest rate of twelve percent (12%) per annum on the amount of tax due</w:t>
      </w:r>
      <w:r w:rsidR="00535E56">
        <w:rPr>
          <w:sz w:val="22"/>
          <w:szCs w:val="22"/>
        </w:rPr>
        <w:t>.</w:t>
      </w:r>
    </w:p>
    <w:p w14:paraId="6798831B" w14:textId="69593160" w:rsidR="00D35848" w:rsidRPr="005F1F09" w:rsidRDefault="005F1F09" w:rsidP="00D35848">
      <w:pPr>
        <w:pStyle w:val="ListParagraph"/>
        <w:numPr>
          <w:ilvl w:val="0"/>
          <w:numId w:val="6"/>
        </w:numPr>
        <w:rPr>
          <w:b/>
          <w:sz w:val="22"/>
          <w:szCs w:val="22"/>
        </w:rPr>
      </w:pPr>
      <w:r>
        <w:rPr>
          <w:sz w:val="22"/>
          <w:szCs w:val="22"/>
        </w:rPr>
        <w:t>In the event that the transfer tax or user tax imposed by this ordinance remains unpaid, the unpaid balance, and any interest accruing, shall be a lien on the parcel of real property comprising the cannabis establishment’s premises in the same manner as all other unpaid municipal taxes, fees and other charges.  The lien shall be superior and paramount to the interest in the parcel of any owner, le</w:t>
      </w:r>
      <w:r w:rsidR="00535E56">
        <w:rPr>
          <w:sz w:val="22"/>
          <w:szCs w:val="22"/>
        </w:rPr>
        <w:t>ssee</w:t>
      </w:r>
      <w:r>
        <w:rPr>
          <w:sz w:val="22"/>
          <w:szCs w:val="22"/>
        </w:rPr>
        <w:t>, tenant, mortgagee, or other person, except the lien of municipal taxes, and shall be on a parity with and deemed equal to the municipal lien of the parcel for unpaid property taxes due and owing in the same year.</w:t>
      </w:r>
    </w:p>
    <w:p w14:paraId="60EA9B24" w14:textId="77777777" w:rsidR="005F1F09" w:rsidRPr="00CB4856" w:rsidRDefault="005F1F09" w:rsidP="00D35848">
      <w:pPr>
        <w:pStyle w:val="ListParagraph"/>
        <w:numPr>
          <w:ilvl w:val="0"/>
          <w:numId w:val="6"/>
        </w:numPr>
        <w:rPr>
          <w:b/>
          <w:sz w:val="22"/>
          <w:szCs w:val="22"/>
        </w:rPr>
      </w:pPr>
      <w:r>
        <w:rPr>
          <w:sz w:val="22"/>
          <w:szCs w:val="22"/>
        </w:rPr>
        <w:t xml:space="preserve">In the event that a lien is imposed on a delinquent taxpayer pursuant to this section, the Borough shall file in the office of the tax collector, a statement showing the amount and due date of the unpaid balance and identifying the block and lot number of the parcel of real property that comprises the delinquent cannabis establishment’s premises.  The lien shall be enforced as a municipal lien in the same manner as all other municipal liens are enforced.  </w:t>
      </w:r>
    </w:p>
    <w:p w14:paraId="234EA958" w14:textId="77777777" w:rsidR="00CB4856" w:rsidRDefault="00CB4856" w:rsidP="00CB4856">
      <w:pPr>
        <w:rPr>
          <w:b/>
          <w:sz w:val="22"/>
          <w:szCs w:val="22"/>
        </w:rPr>
      </w:pPr>
    </w:p>
    <w:p w14:paraId="1BC352B6" w14:textId="77777777" w:rsidR="00CB4856" w:rsidRDefault="00CB4856" w:rsidP="00CB4856">
      <w:pPr>
        <w:rPr>
          <w:sz w:val="22"/>
          <w:szCs w:val="22"/>
        </w:rPr>
      </w:pPr>
      <w:r w:rsidRPr="00CB4856">
        <w:rPr>
          <w:b/>
          <w:sz w:val="22"/>
          <w:szCs w:val="22"/>
          <w:u w:val="single"/>
        </w:rPr>
        <w:t>SECTION 2</w:t>
      </w:r>
      <w:r w:rsidRPr="00CB4856">
        <w:rPr>
          <w:b/>
          <w:sz w:val="22"/>
          <w:szCs w:val="22"/>
        </w:rPr>
        <w:t xml:space="preserve">: </w:t>
      </w:r>
      <w:r>
        <w:rPr>
          <w:b/>
          <w:sz w:val="22"/>
          <w:szCs w:val="22"/>
          <w:u w:val="single"/>
        </w:rPr>
        <w:t xml:space="preserve"> </w:t>
      </w:r>
      <w:r>
        <w:rPr>
          <w:sz w:val="22"/>
          <w:szCs w:val="22"/>
        </w:rPr>
        <w:t>All other ordinance in conflict or inconsistent with this Ordinance are hereby repealed to the extent of such conflict or inconsistency.</w:t>
      </w:r>
    </w:p>
    <w:p w14:paraId="2F48DD5F" w14:textId="77777777" w:rsidR="00CB4856" w:rsidRDefault="00CB4856" w:rsidP="00CB4856">
      <w:pPr>
        <w:rPr>
          <w:sz w:val="22"/>
          <w:szCs w:val="22"/>
        </w:rPr>
      </w:pPr>
    </w:p>
    <w:p w14:paraId="19614368" w14:textId="77777777" w:rsidR="00CB4856" w:rsidRPr="00CB4856" w:rsidRDefault="00CB4856" w:rsidP="00CB4856">
      <w:pPr>
        <w:rPr>
          <w:sz w:val="22"/>
          <w:szCs w:val="22"/>
        </w:rPr>
      </w:pPr>
      <w:r w:rsidRPr="00CB4856">
        <w:rPr>
          <w:b/>
          <w:sz w:val="22"/>
          <w:szCs w:val="22"/>
          <w:u w:val="single"/>
        </w:rPr>
        <w:t>SECTION 3</w:t>
      </w:r>
      <w:r>
        <w:rPr>
          <w:sz w:val="22"/>
          <w:szCs w:val="22"/>
        </w:rPr>
        <w:t>:  Should any section, paragraph, sentence, clause or phrase of this Ordinance be declared unconstitutional or invalid for any reason, the remaining portions of this Ordinance shall not be affected thereby and shall remain in full force and effect, and to this end the provision of this Ordinance are hereby declared to be severable.</w:t>
      </w:r>
    </w:p>
    <w:p w14:paraId="4363A19B" w14:textId="77777777" w:rsidR="005F1F09" w:rsidRDefault="005F1F09" w:rsidP="005F1F09">
      <w:pPr>
        <w:rPr>
          <w:b/>
          <w:sz w:val="22"/>
          <w:szCs w:val="22"/>
        </w:rPr>
      </w:pPr>
    </w:p>
    <w:p w14:paraId="603B9352" w14:textId="77777777" w:rsidR="005F1F09" w:rsidRDefault="00CB4856" w:rsidP="00CB4856">
      <w:pPr>
        <w:rPr>
          <w:sz w:val="22"/>
          <w:szCs w:val="22"/>
        </w:rPr>
      </w:pPr>
      <w:r w:rsidRPr="00CB4856">
        <w:rPr>
          <w:b/>
          <w:sz w:val="22"/>
          <w:szCs w:val="22"/>
          <w:u w:val="single"/>
        </w:rPr>
        <w:t>SECTION 4</w:t>
      </w:r>
      <w:r>
        <w:rPr>
          <w:b/>
          <w:sz w:val="22"/>
          <w:szCs w:val="22"/>
        </w:rPr>
        <w:t xml:space="preserve">: </w:t>
      </w:r>
      <w:r>
        <w:rPr>
          <w:sz w:val="22"/>
          <w:szCs w:val="22"/>
        </w:rPr>
        <w:t>A</w:t>
      </w:r>
      <w:r w:rsidR="005F1F09">
        <w:rPr>
          <w:sz w:val="22"/>
          <w:szCs w:val="22"/>
        </w:rPr>
        <w:t xml:space="preserve"> copy of this </w:t>
      </w:r>
      <w:r>
        <w:rPr>
          <w:sz w:val="22"/>
          <w:szCs w:val="22"/>
        </w:rPr>
        <w:t xml:space="preserve">ordinance shall be transmitted to the State Treasurer and to every Cannabis Establishment within the Borough of Woodbury Heights.  </w:t>
      </w:r>
    </w:p>
    <w:p w14:paraId="688F8CB9" w14:textId="77777777" w:rsidR="00CB4856" w:rsidRDefault="00CB4856" w:rsidP="005F1F09">
      <w:pPr>
        <w:rPr>
          <w:sz w:val="22"/>
          <w:szCs w:val="22"/>
        </w:rPr>
      </w:pPr>
    </w:p>
    <w:p w14:paraId="66169089" w14:textId="77777777" w:rsidR="00CB4856" w:rsidRDefault="00CB4856" w:rsidP="005F1F09">
      <w:pPr>
        <w:rPr>
          <w:sz w:val="22"/>
          <w:szCs w:val="22"/>
        </w:rPr>
      </w:pPr>
    </w:p>
    <w:p w14:paraId="45D92BE7" w14:textId="77777777" w:rsidR="008A0340" w:rsidRDefault="00CB4856" w:rsidP="00CB4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2"/>
          <w:szCs w:val="22"/>
        </w:rPr>
      </w:pPr>
      <w:r w:rsidRPr="00CB4856">
        <w:rPr>
          <w:color w:val="000000"/>
          <w:sz w:val="22"/>
          <w:szCs w:val="22"/>
        </w:rPr>
        <w:tab/>
      </w:r>
      <w:r w:rsidRPr="00CB4856">
        <w:rPr>
          <w:color w:val="000000"/>
          <w:sz w:val="22"/>
          <w:szCs w:val="22"/>
        </w:rPr>
        <w:tab/>
      </w:r>
      <w:r w:rsidRPr="00CB4856">
        <w:rPr>
          <w:color w:val="000000"/>
          <w:sz w:val="22"/>
          <w:szCs w:val="22"/>
        </w:rPr>
        <w:tab/>
      </w:r>
      <w:r w:rsidRPr="00CB4856">
        <w:rPr>
          <w:color w:val="000000"/>
          <w:sz w:val="22"/>
          <w:szCs w:val="22"/>
        </w:rPr>
        <w:tab/>
      </w:r>
      <w:r w:rsidRPr="00CB4856">
        <w:rPr>
          <w:color w:val="000000"/>
          <w:sz w:val="22"/>
          <w:szCs w:val="22"/>
        </w:rPr>
        <w:tab/>
      </w:r>
    </w:p>
    <w:p w14:paraId="46E9B272" w14:textId="77777777" w:rsidR="008A0340" w:rsidRDefault="008A0340" w:rsidP="00CB4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2"/>
          <w:szCs w:val="22"/>
        </w:rPr>
      </w:pPr>
    </w:p>
    <w:p w14:paraId="6799C3D7" w14:textId="77777777" w:rsidR="008A0340" w:rsidRDefault="008A0340" w:rsidP="00CB4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2"/>
          <w:szCs w:val="22"/>
        </w:rPr>
      </w:pPr>
    </w:p>
    <w:p w14:paraId="05EC9066" w14:textId="77777777" w:rsidR="008A0340" w:rsidRDefault="008A0340" w:rsidP="00CB4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2"/>
          <w:szCs w:val="22"/>
        </w:rPr>
      </w:pPr>
    </w:p>
    <w:p w14:paraId="58EECD02" w14:textId="77777777" w:rsidR="008A0340" w:rsidRDefault="008A0340" w:rsidP="00CB4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2"/>
          <w:szCs w:val="22"/>
        </w:rPr>
      </w:pPr>
    </w:p>
    <w:p w14:paraId="77F1FD7F" w14:textId="77777777" w:rsidR="008A0340" w:rsidRDefault="008A0340" w:rsidP="00CB4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2"/>
          <w:szCs w:val="22"/>
        </w:rPr>
      </w:pPr>
    </w:p>
    <w:p w14:paraId="4FA6DD7D" w14:textId="77777777" w:rsidR="008A0340" w:rsidRDefault="008A0340" w:rsidP="00CB4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2"/>
          <w:szCs w:val="22"/>
        </w:rPr>
      </w:pPr>
    </w:p>
    <w:p w14:paraId="44B1A539" w14:textId="77777777" w:rsidR="008A0340" w:rsidRDefault="008A0340" w:rsidP="00CB4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2"/>
          <w:szCs w:val="22"/>
        </w:rPr>
      </w:pPr>
    </w:p>
    <w:p w14:paraId="4FA6120F" w14:textId="77777777" w:rsidR="008A0340" w:rsidRDefault="008A0340" w:rsidP="00CB4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2"/>
          <w:szCs w:val="22"/>
        </w:rPr>
      </w:pPr>
    </w:p>
    <w:p w14:paraId="3E88301C" w14:textId="77777777" w:rsidR="008A0340" w:rsidRDefault="008A0340" w:rsidP="00CB4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2"/>
          <w:szCs w:val="22"/>
        </w:rPr>
      </w:pPr>
    </w:p>
    <w:p w14:paraId="0AB3D73A" w14:textId="1C10166F" w:rsidR="00CB4856" w:rsidRPr="00535E56" w:rsidRDefault="008A0340" w:rsidP="00CB4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sz w:val="22"/>
          <w:szCs w:val="22"/>
        </w:rPr>
      </w:pPr>
      <w:r>
        <w:rPr>
          <w:color w:val="000000"/>
          <w:sz w:val="22"/>
          <w:szCs w:val="22"/>
        </w:rPr>
        <w:t xml:space="preserve">                                                                </w:t>
      </w:r>
      <w:r w:rsidR="00CB4856" w:rsidRPr="00535E56">
        <w:rPr>
          <w:b/>
          <w:bCs/>
          <w:color w:val="000000"/>
          <w:sz w:val="22"/>
          <w:szCs w:val="22"/>
        </w:rPr>
        <w:t>BOROUGH OF WOODBURY HEIGHTS</w:t>
      </w:r>
    </w:p>
    <w:p w14:paraId="30547E6C" w14:textId="77777777" w:rsidR="00CB4856" w:rsidRPr="00535E56" w:rsidRDefault="00CB4856" w:rsidP="00CB4856">
      <w:pPr>
        <w:widowControl w:val="0"/>
        <w:tabs>
          <w:tab w:val="left" w:pos="939"/>
          <w:tab w:val="left" w:pos="1400"/>
          <w:tab w:val="left" w:pos="6480"/>
        </w:tabs>
        <w:autoSpaceDE w:val="0"/>
        <w:autoSpaceDN w:val="0"/>
        <w:adjustRightInd w:val="0"/>
        <w:rPr>
          <w:b/>
          <w:bCs/>
          <w:color w:val="000000"/>
          <w:sz w:val="22"/>
          <w:szCs w:val="22"/>
        </w:rPr>
      </w:pPr>
    </w:p>
    <w:p w14:paraId="3482D179" w14:textId="77777777" w:rsidR="00CB4856" w:rsidRPr="00535E56" w:rsidRDefault="00CB4856" w:rsidP="00CB4856">
      <w:pPr>
        <w:widowControl w:val="0"/>
        <w:tabs>
          <w:tab w:val="left" w:pos="939"/>
          <w:tab w:val="left" w:pos="1400"/>
          <w:tab w:val="left" w:pos="6480"/>
        </w:tabs>
        <w:autoSpaceDE w:val="0"/>
        <w:autoSpaceDN w:val="0"/>
        <w:adjustRightInd w:val="0"/>
        <w:rPr>
          <w:b/>
          <w:bCs/>
          <w:color w:val="000000"/>
          <w:sz w:val="22"/>
          <w:szCs w:val="22"/>
        </w:rPr>
      </w:pPr>
    </w:p>
    <w:p w14:paraId="19AAD970" w14:textId="77777777" w:rsidR="00CB4856" w:rsidRPr="00535E56" w:rsidRDefault="00CB4856" w:rsidP="00CB4856">
      <w:pPr>
        <w:widowControl w:val="0"/>
        <w:tabs>
          <w:tab w:val="left" w:pos="939"/>
          <w:tab w:val="left" w:pos="1400"/>
          <w:tab w:val="left" w:pos="6480"/>
        </w:tabs>
        <w:autoSpaceDE w:val="0"/>
        <w:autoSpaceDN w:val="0"/>
        <w:adjustRightInd w:val="0"/>
        <w:ind w:left="4320"/>
        <w:rPr>
          <w:b/>
          <w:bCs/>
          <w:color w:val="000000"/>
          <w:sz w:val="22"/>
          <w:szCs w:val="22"/>
        </w:rPr>
      </w:pPr>
      <w:r w:rsidRPr="00535E56">
        <w:rPr>
          <w:b/>
          <w:bCs/>
          <w:color w:val="000000"/>
          <w:sz w:val="22"/>
          <w:szCs w:val="22"/>
        </w:rPr>
        <w:tab/>
      </w:r>
      <w:r w:rsidRPr="00535E56">
        <w:rPr>
          <w:b/>
          <w:bCs/>
          <w:color w:val="000000"/>
          <w:sz w:val="22"/>
          <w:szCs w:val="22"/>
        </w:rPr>
        <w:tab/>
      </w:r>
      <w:r w:rsidRPr="00535E56">
        <w:rPr>
          <w:b/>
          <w:bCs/>
          <w:color w:val="000000"/>
          <w:sz w:val="22"/>
          <w:szCs w:val="22"/>
        </w:rPr>
        <w:tab/>
      </w:r>
    </w:p>
    <w:p w14:paraId="4A64664B" w14:textId="77777777" w:rsidR="00CB4856" w:rsidRPr="00535E56" w:rsidRDefault="00CB4856" w:rsidP="00CB4856">
      <w:pPr>
        <w:widowControl w:val="0"/>
        <w:tabs>
          <w:tab w:val="left" w:pos="939"/>
          <w:tab w:val="left" w:pos="1400"/>
          <w:tab w:val="left" w:pos="6480"/>
        </w:tabs>
        <w:autoSpaceDE w:val="0"/>
        <w:autoSpaceDN w:val="0"/>
        <w:adjustRightInd w:val="0"/>
        <w:ind w:left="3600"/>
        <w:rPr>
          <w:b/>
          <w:bCs/>
          <w:color w:val="000000"/>
          <w:sz w:val="22"/>
          <w:szCs w:val="22"/>
        </w:rPr>
      </w:pPr>
      <w:r w:rsidRPr="00535E56">
        <w:rPr>
          <w:b/>
          <w:bCs/>
          <w:color w:val="000000"/>
          <w:sz w:val="22"/>
          <w:szCs w:val="22"/>
        </w:rPr>
        <w:t>BY:</w:t>
      </w:r>
      <w:r w:rsidRPr="00535E56">
        <w:rPr>
          <w:b/>
          <w:bCs/>
          <w:color w:val="000000"/>
          <w:sz w:val="22"/>
          <w:szCs w:val="22"/>
        </w:rPr>
        <w:softHyphen/>
      </w:r>
      <w:r w:rsidRPr="00535E56">
        <w:rPr>
          <w:b/>
          <w:bCs/>
          <w:color w:val="000000"/>
          <w:sz w:val="22"/>
          <w:szCs w:val="22"/>
        </w:rPr>
        <w:softHyphen/>
      </w:r>
      <w:r w:rsidRPr="00535E56">
        <w:rPr>
          <w:b/>
          <w:bCs/>
          <w:color w:val="000000"/>
          <w:sz w:val="22"/>
          <w:szCs w:val="22"/>
        </w:rPr>
        <w:softHyphen/>
      </w:r>
      <w:r w:rsidRPr="00535E56">
        <w:rPr>
          <w:b/>
          <w:bCs/>
          <w:color w:val="000000"/>
          <w:sz w:val="22"/>
          <w:szCs w:val="22"/>
        </w:rPr>
        <w:softHyphen/>
      </w:r>
      <w:r w:rsidRPr="00535E56">
        <w:rPr>
          <w:b/>
          <w:bCs/>
          <w:color w:val="000000"/>
          <w:sz w:val="22"/>
          <w:szCs w:val="22"/>
        </w:rPr>
        <w:softHyphen/>
      </w:r>
      <w:r w:rsidRPr="00535E56">
        <w:rPr>
          <w:b/>
          <w:bCs/>
          <w:color w:val="000000"/>
          <w:sz w:val="22"/>
          <w:szCs w:val="22"/>
        </w:rPr>
        <w:softHyphen/>
      </w:r>
      <w:r w:rsidRPr="00535E56">
        <w:rPr>
          <w:b/>
          <w:bCs/>
          <w:color w:val="000000"/>
          <w:sz w:val="22"/>
          <w:szCs w:val="22"/>
        </w:rPr>
        <w:softHyphen/>
      </w:r>
      <w:r w:rsidRPr="00535E56">
        <w:rPr>
          <w:b/>
          <w:bCs/>
          <w:color w:val="000000"/>
          <w:sz w:val="22"/>
          <w:szCs w:val="22"/>
        </w:rPr>
        <w:softHyphen/>
      </w:r>
      <w:r w:rsidRPr="00535E56">
        <w:rPr>
          <w:b/>
          <w:bCs/>
          <w:color w:val="000000"/>
          <w:sz w:val="22"/>
          <w:szCs w:val="22"/>
        </w:rPr>
        <w:softHyphen/>
      </w:r>
      <w:r w:rsidRPr="00535E56">
        <w:rPr>
          <w:b/>
          <w:bCs/>
          <w:color w:val="000000"/>
          <w:sz w:val="22"/>
          <w:szCs w:val="22"/>
        </w:rPr>
        <w:softHyphen/>
      </w:r>
      <w:r w:rsidRPr="00535E56">
        <w:rPr>
          <w:b/>
          <w:bCs/>
          <w:color w:val="000000"/>
          <w:sz w:val="22"/>
          <w:szCs w:val="22"/>
        </w:rPr>
        <w:softHyphen/>
      </w:r>
      <w:r w:rsidRPr="00535E56">
        <w:rPr>
          <w:b/>
          <w:bCs/>
          <w:color w:val="000000"/>
          <w:sz w:val="22"/>
          <w:szCs w:val="22"/>
        </w:rPr>
        <w:softHyphen/>
      </w:r>
      <w:r w:rsidRPr="00535E56">
        <w:rPr>
          <w:b/>
          <w:bCs/>
          <w:color w:val="000000"/>
          <w:sz w:val="22"/>
          <w:szCs w:val="22"/>
        </w:rPr>
        <w:softHyphen/>
      </w:r>
      <w:r w:rsidRPr="00535E56">
        <w:rPr>
          <w:b/>
          <w:bCs/>
          <w:color w:val="000000"/>
          <w:sz w:val="22"/>
          <w:szCs w:val="22"/>
        </w:rPr>
        <w:softHyphen/>
      </w:r>
      <w:r w:rsidRPr="00535E56">
        <w:rPr>
          <w:b/>
          <w:bCs/>
          <w:color w:val="000000"/>
          <w:sz w:val="22"/>
          <w:szCs w:val="22"/>
        </w:rPr>
        <w:softHyphen/>
      </w:r>
      <w:r w:rsidRPr="00535E56">
        <w:rPr>
          <w:b/>
          <w:bCs/>
          <w:color w:val="000000"/>
          <w:sz w:val="22"/>
          <w:szCs w:val="22"/>
        </w:rPr>
        <w:softHyphen/>
      </w:r>
      <w:r w:rsidRPr="00535E56">
        <w:rPr>
          <w:b/>
          <w:bCs/>
          <w:color w:val="000000"/>
          <w:sz w:val="22"/>
          <w:szCs w:val="22"/>
        </w:rPr>
        <w:softHyphen/>
      </w:r>
      <w:r w:rsidRPr="00535E56">
        <w:rPr>
          <w:b/>
          <w:bCs/>
          <w:color w:val="000000"/>
          <w:sz w:val="22"/>
          <w:szCs w:val="22"/>
        </w:rPr>
        <w:softHyphen/>
      </w:r>
      <w:r w:rsidRPr="00535E56">
        <w:rPr>
          <w:b/>
          <w:bCs/>
          <w:color w:val="000000"/>
          <w:sz w:val="22"/>
          <w:szCs w:val="22"/>
        </w:rPr>
        <w:softHyphen/>
      </w:r>
      <w:r w:rsidRPr="00535E56">
        <w:rPr>
          <w:b/>
          <w:bCs/>
          <w:color w:val="000000"/>
          <w:sz w:val="22"/>
          <w:szCs w:val="22"/>
        </w:rPr>
        <w:softHyphen/>
      </w:r>
      <w:r w:rsidRPr="00535E56">
        <w:rPr>
          <w:b/>
          <w:bCs/>
          <w:color w:val="000000"/>
          <w:sz w:val="22"/>
          <w:szCs w:val="22"/>
        </w:rPr>
        <w:softHyphen/>
      </w:r>
      <w:r w:rsidRPr="00535E56">
        <w:rPr>
          <w:b/>
          <w:bCs/>
          <w:color w:val="000000"/>
          <w:sz w:val="22"/>
          <w:szCs w:val="22"/>
        </w:rPr>
        <w:softHyphen/>
      </w:r>
      <w:r w:rsidRPr="00535E56">
        <w:rPr>
          <w:b/>
          <w:bCs/>
          <w:color w:val="000000"/>
          <w:sz w:val="22"/>
          <w:szCs w:val="22"/>
        </w:rPr>
        <w:softHyphen/>
      </w:r>
      <w:r w:rsidRPr="00535E56">
        <w:rPr>
          <w:b/>
          <w:bCs/>
          <w:color w:val="000000"/>
          <w:sz w:val="22"/>
          <w:szCs w:val="22"/>
        </w:rPr>
        <w:softHyphen/>
      </w:r>
      <w:r w:rsidRPr="00535E56">
        <w:rPr>
          <w:b/>
          <w:bCs/>
          <w:color w:val="000000"/>
          <w:sz w:val="22"/>
          <w:szCs w:val="22"/>
        </w:rPr>
        <w:softHyphen/>
      </w:r>
      <w:r w:rsidRPr="00535E56">
        <w:rPr>
          <w:b/>
          <w:bCs/>
          <w:color w:val="000000"/>
          <w:sz w:val="22"/>
          <w:szCs w:val="22"/>
        </w:rPr>
        <w:softHyphen/>
      </w:r>
      <w:r w:rsidRPr="00535E56">
        <w:rPr>
          <w:b/>
          <w:bCs/>
          <w:color w:val="000000"/>
          <w:sz w:val="22"/>
          <w:szCs w:val="22"/>
        </w:rPr>
        <w:softHyphen/>
      </w:r>
      <w:r w:rsidRPr="00535E56">
        <w:rPr>
          <w:b/>
          <w:bCs/>
          <w:color w:val="000000"/>
          <w:sz w:val="22"/>
          <w:szCs w:val="22"/>
        </w:rPr>
        <w:softHyphen/>
      </w:r>
      <w:r w:rsidRPr="00535E56">
        <w:rPr>
          <w:b/>
          <w:bCs/>
          <w:color w:val="000000"/>
          <w:sz w:val="22"/>
          <w:szCs w:val="22"/>
        </w:rPr>
        <w:softHyphen/>
        <w:t xml:space="preserve"> ______________________________ </w:t>
      </w:r>
      <w:r w:rsidRPr="00535E56">
        <w:rPr>
          <w:b/>
          <w:bCs/>
          <w:color w:val="000000"/>
          <w:sz w:val="22"/>
          <w:szCs w:val="22"/>
          <w:u w:val="single"/>
        </w:rPr>
        <w:t xml:space="preserve">                                                          </w:t>
      </w:r>
    </w:p>
    <w:p w14:paraId="08B52577" w14:textId="77777777" w:rsidR="00CB4856" w:rsidRPr="00535E56" w:rsidRDefault="00CB4856" w:rsidP="00CB4856">
      <w:pPr>
        <w:widowControl w:val="0"/>
        <w:tabs>
          <w:tab w:val="left" w:pos="939"/>
          <w:tab w:val="left" w:pos="1400"/>
        </w:tabs>
        <w:autoSpaceDE w:val="0"/>
        <w:autoSpaceDN w:val="0"/>
        <w:adjustRightInd w:val="0"/>
        <w:rPr>
          <w:b/>
          <w:bCs/>
          <w:color w:val="000000"/>
          <w:sz w:val="22"/>
          <w:szCs w:val="22"/>
        </w:rPr>
      </w:pPr>
      <w:r w:rsidRPr="00535E56">
        <w:rPr>
          <w:b/>
          <w:bCs/>
          <w:color w:val="000000"/>
          <w:sz w:val="22"/>
          <w:szCs w:val="22"/>
        </w:rPr>
        <w:tab/>
        <w:t xml:space="preserve">         </w:t>
      </w:r>
      <w:r w:rsidRPr="00535E56">
        <w:rPr>
          <w:b/>
          <w:bCs/>
          <w:color w:val="000000"/>
          <w:sz w:val="22"/>
          <w:szCs w:val="22"/>
        </w:rPr>
        <w:tab/>
      </w:r>
      <w:r w:rsidRPr="00535E56">
        <w:rPr>
          <w:b/>
          <w:bCs/>
          <w:color w:val="000000"/>
          <w:sz w:val="22"/>
          <w:szCs w:val="22"/>
        </w:rPr>
        <w:tab/>
      </w:r>
      <w:r w:rsidRPr="00535E56">
        <w:rPr>
          <w:b/>
          <w:bCs/>
          <w:color w:val="000000"/>
          <w:sz w:val="22"/>
          <w:szCs w:val="22"/>
        </w:rPr>
        <w:tab/>
      </w:r>
      <w:r w:rsidRPr="00535E56">
        <w:rPr>
          <w:b/>
          <w:bCs/>
          <w:color w:val="000000"/>
          <w:sz w:val="22"/>
          <w:szCs w:val="22"/>
        </w:rPr>
        <w:tab/>
        <w:t xml:space="preserve">        </w:t>
      </w:r>
      <w:r w:rsidRPr="00535E56">
        <w:rPr>
          <w:b/>
          <w:bCs/>
          <w:color w:val="000000"/>
        </w:rPr>
        <w:t>WILLIAM C. PACKER, MAYOR</w:t>
      </w:r>
    </w:p>
    <w:p w14:paraId="286AEE05" w14:textId="77777777" w:rsidR="00CB4856" w:rsidRPr="00535E56" w:rsidRDefault="00CB4856" w:rsidP="00CB4856">
      <w:pPr>
        <w:widowControl w:val="0"/>
        <w:tabs>
          <w:tab w:val="left" w:pos="939"/>
          <w:tab w:val="left" w:pos="1400"/>
          <w:tab w:val="left" w:pos="7125"/>
        </w:tabs>
        <w:autoSpaceDE w:val="0"/>
        <w:autoSpaceDN w:val="0"/>
        <w:adjustRightInd w:val="0"/>
        <w:rPr>
          <w:b/>
          <w:bCs/>
          <w:color w:val="000000"/>
          <w:sz w:val="22"/>
          <w:szCs w:val="22"/>
        </w:rPr>
      </w:pPr>
    </w:p>
    <w:p w14:paraId="2939FA9A" w14:textId="77777777" w:rsidR="00CB4856" w:rsidRPr="00535E56" w:rsidRDefault="00CB4856" w:rsidP="00CB4856">
      <w:pPr>
        <w:widowControl w:val="0"/>
        <w:tabs>
          <w:tab w:val="left" w:pos="939"/>
          <w:tab w:val="left" w:pos="1400"/>
          <w:tab w:val="left" w:pos="7125"/>
        </w:tabs>
        <w:autoSpaceDE w:val="0"/>
        <w:autoSpaceDN w:val="0"/>
        <w:adjustRightInd w:val="0"/>
        <w:rPr>
          <w:b/>
          <w:bCs/>
          <w:color w:val="000000"/>
          <w:sz w:val="22"/>
          <w:szCs w:val="22"/>
        </w:rPr>
      </w:pPr>
    </w:p>
    <w:p w14:paraId="304FB60C" w14:textId="77777777" w:rsidR="00CB4856" w:rsidRPr="00535E56" w:rsidRDefault="00CB4856" w:rsidP="00CB4856">
      <w:pPr>
        <w:widowControl w:val="0"/>
        <w:tabs>
          <w:tab w:val="left" w:pos="939"/>
          <w:tab w:val="left" w:pos="1400"/>
          <w:tab w:val="left" w:pos="7125"/>
        </w:tabs>
        <w:autoSpaceDE w:val="0"/>
        <w:autoSpaceDN w:val="0"/>
        <w:adjustRightInd w:val="0"/>
        <w:rPr>
          <w:b/>
          <w:bCs/>
          <w:color w:val="000000"/>
          <w:sz w:val="22"/>
          <w:szCs w:val="22"/>
        </w:rPr>
      </w:pPr>
    </w:p>
    <w:p w14:paraId="7D07A480" w14:textId="77777777" w:rsidR="00CB4856" w:rsidRPr="00535E56" w:rsidRDefault="00CB4856" w:rsidP="00CB4856">
      <w:pPr>
        <w:widowControl w:val="0"/>
        <w:tabs>
          <w:tab w:val="left" w:pos="939"/>
          <w:tab w:val="left" w:pos="1400"/>
          <w:tab w:val="left" w:pos="7125"/>
        </w:tabs>
        <w:autoSpaceDE w:val="0"/>
        <w:autoSpaceDN w:val="0"/>
        <w:adjustRightInd w:val="0"/>
        <w:rPr>
          <w:b/>
          <w:bCs/>
          <w:color w:val="000000"/>
          <w:sz w:val="22"/>
          <w:szCs w:val="22"/>
        </w:rPr>
      </w:pPr>
      <w:r w:rsidRPr="00535E56">
        <w:rPr>
          <w:b/>
          <w:bCs/>
          <w:color w:val="000000"/>
          <w:sz w:val="22"/>
          <w:szCs w:val="22"/>
        </w:rPr>
        <w:t>ATTEST:</w:t>
      </w:r>
    </w:p>
    <w:p w14:paraId="293EC0E8" w14:textId="77777777" w:rsidR="00CB4856" w:rsidRPr="00535E56" w:rsidRDefault="00CB4856" w:rsidP="00CB4856">
      <w:pPr>
        <w:widowControl w:val="0"/>
        <w:tabs>
          <w:tab w:val="left" w:pos="939"/>
          <w:tab w:val="left" w:pos="1400"/>
          <w:tab w:val="left" w:pos="7125"/>
        </w:tabs>
        <w:autoSpaceDE w:val="0"/>
        <w:autoSpaceDN w:val="0"/>
        <w:adjustRightInd w:val="0"/>
        <w:rPr>
          <w:b/>
          <w:bCs/>
          <w:color w:val="000000"/>
          <w:sz w:val="22"/>
          <w:szCs w:val="22"/>
        </w:rPr>
      </w:pPr>
    </w:p>
    <w:p w14:paraId="677B483D" w14:textId="77777777" w:rsidR="00CB4856" w:rsidRPr="00535E56" w:rsidRDefault="00CB4856" w:rsidP="00CB4856">
      <w:pPr>
        <w:widowControl w:val="0"/>
        <w:tabs>
          <w:tab w:val="left" w:pos="939"/>
          <w:tab w:val="left" w:pos="1400"/>
          <w:tab w:val="left" w:pos="7125"/>
        </w:tabs>
        <w:autoSpaceDE w:val="0"/>
        <w:autoSpaceDN w:val="0"/>
        <w:adjustRightInd w:val="0"/>
        <w:rPr>
          <w:b/>
          <w:bCs/>
          <w:color w:val="000000"/>
          <w:sz w:val="22"/>
          <w:szCs w:val="22"/>
        </w:rPr>
      </w:pPr>
    </w:p>
    <w:p w14:paraId="7F8F42B1" w14:textId="77777777" w:rsidR="00CB4856" w:rsidRPr="00535E56" w:rsidRDefault="00CB4856" w:rsidP="00CB4856">
      <w:pPr>
        <w:widowControl w:val="0"/>
        <w:tabs>
          <w:tab w:val="left" w:pos="939"/>
          <w:tab w:val="left" w:pos="1400"/>
          <w:tab w:val="left" w:pos="7125"/>
        </w:tabs>
        <w:autoSpaceDE w:val="0"/>
        <w:autoSpaceDN w:val="0"/>
        <w:adjustRightInd w:val="0"/>
        <w:rPr>
          <w:b/>
          <w:bCs/>
          <w:color w:val="000000"/>
          <w:sz w:val="22"/>
          <w:szCs w:val="22"/>
        </w:rPr>
      </w:pPr>
      <w:r w:rsidRPr="00535E56">
        <w:rPr>
          <w:b/>
          <w:bCs/>
          <w:color w:val="000000"/>
          <w:sz w:val="22"/>
          <w:szCs w:val="22"/>
        </w:rPr>
        <w:t xml:space="preserve">BY:____________________________________                                                         </w:t>
      </w:r>
    </w:p>
    <w:p w14:paraId="35FE8E24" w14:textId="77777777" w:rsidR="00CB4856" w:rsidRPr="00535E56" w:rsidRDefault="00CB4856" w:rsidP="00CB4856">
      <w:pPr>
        <w:widowControl w:val="0"/>
        <w:tabs>
          <w:tab w:val="left" w:pos="360"/>
          <w:tab w:val="left" w:pos="1400"/>
          <w:tab w:val="left" w:pos="7125"/>
        </w:tabs>
        <w:autoSpaceDE w:val="0"/>
        <w:autoSpaceDN w:val="0"/>
        <w:adjustRightInd w:val="0"/>
        <w:rPr>
          <w:b/>
          <w:bCs/>
          <w:color w:val="000000"/>
          <w:sz w:val="22"/>
          <w:szCs w:val="22"/>
        </w:rPr>
      </w:pPr>
      <w:r w:rsidRPr="00535E56">
        <w:rPr>
          <w:b/>
          <w:bCs/>
          <w:color w:val="000000"/>
          <w:sz w:val="22"/>
          <w:szCs w:val="22"/>
        </w:rPr>
        <w:tab/>
        <w:t>SHANNON ELTON, MUNICIPAL CLERK</w:t>
      </w:r>
    </w:p>
    <w:p w14:paraId="019FCF14" w14:textId="77777777" w:rsidR="00CB4856" w:rsidRPr="00CB4856" w:rsidRDefault="00CB4856" w:rsidP="00CB4856">
      <w:pPr>
        <w:widowControl w:val="0"/>
        <w:tabs>
          <w:tab w:val="left" w:pos="939"/>
          <w:tab w:val="left" w:pos="1400"/>
          <w:tab w:val="left" w:pos="7125"/>
        </w:tabs>
        <w:autoSpaceDE w:val="0"/>
        <w:autoSpaceDN w:val="0"/>
        <w:adjustRightInd w:val="0"/>
        <w:ind w:left="90"/>
        <w:rPr>
          <w:color w:val="000000"/>
          <w:sz w:val="22"/>
          <w:szCs w:val="22"/>
        </w:rPr>
      </w:pPr>
    </w:p>
    <w:p w14:paraId="6AD7D721" w14:textId="77777777" w:rsidR="00CB4856" w:rsidRPr="00CB4856" w:rsidRDefault="00CB4856" w:rsidP="00CB4856">
      <w:pPr>
        <w:widowControl w:val="0"/>
        <w:tabs>
          <w:tab w:val="left" w:pos="939"/>
          <w:tab w:val="left" w:pos="1400"/>
          <w:tab w:val="left" w:pos="7125"/>
        </w:tabs>
        <w:autoSpaceDE w:val="0"/>
        <w:autoSpaceDN w:val="0"/>
        <w:adjustRightInd w:val="0"/>
        <w:ind w:left="90"/>
        <w:jc w:val="center"/>
        <w:rPr>
          <w:color w:val="000000"/>
          <w:sz w:val="22"/>
          <w:szCs w:val="22"/>
          <w:u w:val="single"/>
        </w:rPr>
      </w:pPr>
    </w:p>
    <w:p w14:paraId="7564F4E9" w14:textId="77777777" w:rsidR="00CB4856" w:rsidRPr="00535E56" w:rsidRDefault="00CB4856" w:rsidP="00CB4856">
      <w:pPr>
        <w:widowControl w:val="0"/>
        <w:tabs>
          <w:tab w:val="left" w:pos="939"/>
          <w:tab w:val="left" w:pos="1400"/>
          <w:tab w:val="left" w:pos="7125"/>
        </w:tabs>
        <w:autoSpaceDE w:val="0"/>
        <w:autoSpaceDN w:val="0"/>
        <w:adjustRightInd w:val="0"/>
        <w:ind w:left="90"/>
        <w:jc w:val="center"/>
        <w:rPr>
          <w:b/>
          <w:bCs/>
          <w:color w:val="000000"/>
          <w:sz w:val="22"/>
          <w:szCs w:val="22"/>
        </w:rPr>
      </w:pPr>
      <w:r w:rsidRPr="00535E56">
        <w:rPr>
          <w:b/>
          <w:bCs/>
          <w:color w:val="000000"/>
          <w:sz w:val="22"/>
          <w:szCs w:val="22"/>
          <w:u w:val="single"/>
        </w:rPr>
        <w:t>NOTICE</w:t>
      </w:r>
    </w:p>
    <w:p w14:paraId="3D1497FD" w14:textId="35CBD2F7" w:rsidR="00CB4856" w:rsidRPr="00CB4856" w:rsidRDefault="00CB4856" w:rsidP="00CB4856">
      <w:pPr>
        <w:widowControl w:val="0"/>
        <w:tabs>
          <w:tab w:val="left" w:pos="939"/>
          <w:tab w:val="left" w:pos="1400"/>
          <w:tab w:val="left" w:pos="7125"/>
        </w:tabs>
        <w:autoSpaceDE w:val="0"/>
        <w:autoSpaceDN w:val="0"/>
        <w:adjustRightInd w:val="0"/>
        <w:jc w:val="both"/>
        <w:rPr>
          <w:color w:val="000000"/>
          <w:sz w:val="22"/>
          <w:szCs w:val="22"/>
        </w:rPr>
      </w:pPr>
      <w:r w:rsidRPr="00CB4856">
        <w:rPr>
          <w:color w:val="000000"/>
          <w:sz w:val="22"/>
          <w:szCs w:val="22"/>
        </w:rPr>
        <w:t>Notice is hereby given that the foregoing ordinance was introduced and passed on first reading at a meeting of the Borough Council of the Borough of Woodbury Heights, held on the 2</w:t>
      </w:r>
      <w:r w:rsidR="00535E56">
        <w:rPr>
          <w:color w:val="000000"/>
          <w:sz w:val="22"/>
          <w:szCs w:val="22"/>
        </w:rPr>
        <w:t>8th</w:t>
      </w:r>
      <w:r w:rsidRPr="00CB4856">
        <w:rPr>
          <w:color w:val="000000"/>
          <w:sz w:val="22"/>
          <w:szCs w:val="22"/>
        </w:rPr>
        <w:t xml:space="preserve"> day of September, 2023 and will be considered for final passage at a meeting of the Borough Council of the Borough of Woodbury Heights, to be held on the 18th day of October, 2023 at 7:30 pm, at which time and place any interested party will be given the opportunity to be heard.</w:t>
      </w:r>
    </w:p>
    <w:p w14:paraId="5A179CCD" w14:textId="77777777" w:rsidR="00CB4856" w:rsidRPr="00CB4856" w:rsidRDefault="00CB4856" w:rsidP="00CB4856">
      <w:pPr>
        <w:widowControl w:val="0"/>
        <w:tabs>
          <w:tab w:val="left" w:pos="939"/>
          <w:tab w:val="left" w:pos="1400"/>
          <w:tab w:val="left" w:pos="6480"/>
        </w:tabs>
        <w:autoSpaceDE w:val="0"/>
        <w:autoSpaceDN w:val="0"/>
        <w:adjustRightInd w:val="0"/>
        <w:ind w:left="90"/>
        <w:rPr>
          <w:color w:val="000000"/>
          <w:sz w:val="22"/>
          <w:szCs w:val="22"/>
        </w:rPr>
      </w:pPr>
      <w:r w:rsidRPr="00CB4856">
        <w:rPr>
          <w:color w:val="000000"/>
          <w:sz w:val="22"/>
          <w:szCs w:val="22"/>
        </w:rPr>
        <w:tab/>
      </w:r>
      <w:r w:rsidRPr="00CB4856">
        <w:rPr>
          <w:color w:val="000000"/>
          <w:sz w:val="22"/>
          <w:szCs w:val="22"/>
        </w:rPr>
        <w:tab/>
      </w:r>
      <w:r w:rsidRPr="00CB4856">
        <w:rPr>
          <w:color w:val="000000"/>
          <w:sz w:val="22"/>
          <w:szCs w:val="22"/>
        </w:rPr>
        <w:tab/>
      </w:r>
      <w:r w:rsidRPr="00CB4856">
        <w:rPr>
          <w:color w:val="000000"/>
          <w:sz w:val="22"/>
          <w:szCs w:val="22"/>
          <w:u w:val="single"/>
        </w:rPr>
        <w:t xml:space="preserve">                                                         </w:t>
      </w:r>
    </w:p>
    <w:p w14:paraId="56E740C9" w14:textId="77777777" w:rsidR="00CB4856" w:rsidRPr="00CB4856" w:rsidRDefault="00CB4856" w:rsidP="00CB4856">
      <w:pPr>
        <w:widowControl w:val="0"/>
        <w:tabs>
          <w:tab w:val="left" w:pos="939"/>
          <w:tab w:val="left" w:pos="1400"/>
          <w:tab w:val="left" w:pos="6480"/>
        </w:tabs>
        <w:autoSpaceDE w:val="0"/>
        <w:autoSpaceDN w:val="0"/>
        <w:adjustRightInd w:val="0"/>
        <w:ind w:left="90"/>
        <w:rPr>
          <w:color w:val="000000"/>
          <w:sz w:val="22"/>
          <w:szCs w:val="22"/>
        </w:rPr>
      </w:pPr>
      <w:r w:rsidRPr="00CB4856">
        <w:rPr>
          <w:color w:val="000000"/>
          <w:sz w:val="22"/>
          <w:szCs w:val="22"/>
        </w:rPr>
        <w:tab/>
      </w:r>
      <w:r w:rsidRPr="00CB4856">
        <w:rPr>
          <w:color w:val="000000"/>
          <w:sz w:val="22"/>
          <w:szCs w:val="22"/>
        </w:rPr>
        <w:tab/>
      </w:r>
      <w:r w:rsidRPr="00CB4856">
        <w:rPr>
          <w:color w:val="000000"/>
          <w:sz w:val="22"/>
          <w:szCs w:val="22"/>
        </w:rPr>
        <w:tab/>
      </w:r>
    </w:p>
    <w:p w14:paraId="00AD3079" w14:textId="77777777" w:rsidR="00CB4856" w:rsidRPr="00535E56" w:rsidRDefault="00CB4856" w:rsidP="00CB4856">
      <w:pPr>
        <w:widowControl w:val="0"/>
        <w:tabs>
          <w:tab w:val="left" w:pos="939"/>
          <w:tab w:val="left" w:pos="1400"/>
          <w:tab w:val="left" w:pos="5040"/>
          <w:tab w:val="left" w:pos="6480"/>
        </w:tabs>
        <w:autoSpaceDE w:val="0"/>
        <w:autoSpaceDN w:val="0"/>
        <w:adjustRightInd w:val="0"/>
        <w:ind w:left="90"/>
        <w:rPr>
          <w:b/>
          <w:bCs/>
          <w:color w:val="000000"/>
          <w:sz w:val="22"/>
          <w:szCs w:val="22"/>
        </w:rPr>
      </w:pPr>
      <w:r w:rsidRPr="00CB4856">
        <w:rPr>
          <w:color w:val="000000"/>
          <w:sz w:val="22"/>
          <w:szCs w:val="22"/>
        </w:rPr>
        <w:tab/>
      </w:r>
      <w:r w:rsidRPr="00CB4856">
        <w:rPr>
          <w:color w:val="000000"/>
          <w:sz w:val="22"/>
          <w:szCs w:val="22"/>
        </w:rPr>
        <w:tab/>
      </w:r>
      <w:r w:rsidRPr="00CB4856">
        <w:rPr>
          <w:color w:val="000000"/>
          <w:sz w:val="22"/>
          <w:szCs w:val="22"/>
        </w:rPr>
        <w:tab/>
      </w:r>
      <w:r w:rsidRPr="00535E56">
        <w:rPr>
          <w:b/>
          <w:bCs/>
          <w:color w:val="000000"/>
          <w:sz w:val="22"/>
          <w:szCs w:val="22"/>
        </w:rPr>
        <w:t>___________________________________</w:t>
      </w:r>
    </w:p>
    <w:p w14:paraId="0F293015" w14:textId="77777777" w:rsidR="00CB4856" w:rsidRPr="00535E56" w:rsidRDefault="00CB4856" w:rsidP="00CB4856">
      <w:pPr>
        <w:widowControl w:val="0"/>
        <w:tabs>
          <w:tab w:val="left" w:pos="939"/>
          <w:tab w:val="left" w:pos="1400"/>
        </w:tabs>
        <w:autoSpaceDE w:val="0"/>
        <w:autoSpaceDN w:val="0"/>
        <w:adjustRightInd w:val="0"/>
        <w:ind w:left="90"/>
        <w:rPr>
          <w:b/>
          <w:bCs/>
          <w:color w:val="000000"/>
          <w:sz w:val="22"/>
          <w:szCs w:val="22"/>
        </w:rPr>
      </w:pPr>
      <w:r w:rsidRPr="00535E56">
        <w:rPr>
          <w:b/>
          <w:bCs/>
          <w:color w:val="000000"/>
          <w:sz w:val="22"/>
          <w:szCs w:val="22"/>
        </w:rPr>
        <w:tab/>
      </w:r>
      <w:r w:rsidRPr="00535E56">
        <w:rPr>
          <w:b/>
          <w:bCs/>
          <w:color w:val="000000"/>
          <w:sz w:val="22"/>
          <w:szCs w:val="22"/>
        </w:rPr>
        <w:tab/>
      </w:r>
      <w:r w:rsidRPr="00535E56">
        <w:rPr>
          <w:b/>
          <w:bCs/>
          <w:color w:val="000000"/>
          <w:sz w:val="22"/>
          <w:szCs w:val="22"/>
        </w:rPr>
        <w:tab/>
      </w:r>
      <w:r w:rsidRPr="00535E56">
        <w:rPr>
          <w:b/>
          <w:bCs/>
          <w:color w:val="000000"/>
          <w:sz w:val="22"/>
          <w:szCs w:val="22"/>
        </w:rPr>
        <w:tab/>
      </w:r>
      <w:r w:rsidRPr="00535E56">
        <w:rPr>
          <w:b/>
          <w:bCs/>
          <w:color w:val="000000"/>
          <w:sz w:val="22"/>
          <w:szCs w:val="22"/>
        </w:rPr>
        <w:tab/>
      </w:r>
      <w:r w:rsidRPr="00535E56">
        <w:rPr>
          <w:b/>
          <w:bCs/>
          <w:color w:val="000000"/>
          <w:sz w:val="22"/>
          <w:szCs w:val="22"/>
        </w:rPr>
        <w:tab/>
        <w:t xml:space="preserve">                          SHANNON ELTON, MUNICIPAL CLERK</w:t>
      </w:r>
    </w:p>
    <w:p w14:paraId="3A2649DB" w14:textId="77777777" w:rsidR="00CB4856" w:rsidRPr="00535E56" w:rsidRDefault="00CB4856" w:rsidP="005F1F09">
      <w:pPr>
        <w:rPr>
          <w:b/>
          <w:bCs/>
          <w:sz w:val="22"/>
          <w:szCs w:val="22"/>
        </w:rPr>
      </w:pPr>
    </w:p>
    <w:p w14:paraId="69EC2CB0" w14:textId="77777777" w:rsidR="00716DB0" w:rsidRPr="00535E56" w:rsidRDefault="00716DB0" w:rsidP="00DF12EE">
      <w:pPr>
        <w:rPr>
          <w:b/>
          <w:bCs/>
          <w:sz w:val="22"/>
          <w:szCs w:val="22"/>
        </w:rPr>
      </w:pPr>
      <w:r w:rsidRPr="00535E56">
        <w:rPr>
          <w:b/>
          <w:bCs/>
          <w:sz w:val="22"/>
          <w:szCs w:val="22"/>
        </w:rPr>
        <w:tab/>
      </w:r>
      <w:r w:rsidRPr="00535E56">
        <w:rPr>
          <w:b/>
          <w:bCs/>
          <w:sz w:val="22"/>
          <w:szCs w:val="22"/>
        </w:rPr>
        <w:tab/>
      </w:r>
    </w:p>
    <w:p w14:paraId="247B4118" w14:textId="77777777" w:rsidR="00DF12EE" w:rsidRPr="00535E56" w:rsidRDefault="00DF12EE" w:rsidP="00DF12EE">
      <w:pPr>
        <w:jc w:val="center"/>
        <w:rPr>
          <w:b/>
          <w:bCs/>
          <w:sz w:val="22"/>
          <w:szCs w:val="22"/>
        </w:rPr>
      </w:pPr>
    </w:p>
    <w:p w14:paraId="277CF170" w14:textId="77777777" w:rsidR="00FF68F3" w:rsidRPr="00535E56" w:rsidRDefault="00FF68F3">
      <w:pPr>
        <w:rPr>
          <w:b/>
          <w:bCs/>
        </w:rPr>
      </w:pPr>
    </w:p>
    <w:sectPr w:rsidR="00FF68F3" w:rsidRPr="00535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A"/>
    <w:multiLevelType w:val="multilevel"/>
    <w:tmpl w:val="0000088D"/>
    <w:lvl w:ilvl="0">
      <w:start w:val="1"/>
      <w:numFmt w:val="lowerLetter"/>
      <w:lvlText w:val="%1."/>
      <w:lvlJc w:val="left"/>
      <w:pPr>
        <w:ind w:left="375" w:hanging="236"/>
      </w:pPr>
      <w:rPr>
        <w:rFonts w:ascii="Times New Roman" w:hAnsi="Times New Roman" w:cs="Times New Roman"/>
        <w:b w:val="0"/>
        <w:bCs w:val="0"/>
        <w:w w:val="100"/>
        <w:sz w:val="22"/>
        <w:szCs w:val="22"/>
      </w:rPr>
    </w:lvl>
    <w:lvl w:ilvl="1">
      <w:numFmt w:val="bullet"/>
      <w:lvlText w:val="•"/>
      <w:lvlJc w:val="left"/>
      <w:pPr>
        <w:ind w:left="1314" w:hanging="236"/>
      </w:pPr>
    </w:lvl>
    <w:lvl w:ilvl="2">
      <w:numFmt w:val="bullet"/>
      <w:lvlText w:val="•"/>
      <w:lvlJc w:val="left"/>
      <w:pPr>
        <w:ind w:left="2248" w:hanging="236"/>
      </w:pPr>
    </w:lvl>
    <w:lvl w:ilvl="3">
      <w:numFmt w:val="bullet"/>
      <w:lvlText w:val="•"/>
      <w:lvlJc w:val="left"/>
      <w:pPr>
        <w:ind w:left="3182" w:hanging="236"/>
      </w:pPr>
    </w:lvl>
    <w:lvl w:ilvl="4">
      <w:numFmt w:val="bullet"/>
      <w:lvlText w:val="•"/>
      <w:lvlJc w:val="left"/>
      <w:pPr>
        <w:ind w:left="4116" w:hanging="236"/>
      </w:pPr>
    </w:lvl>
    <w:lvl w:ilvl="5">
      <w:numFmt w:val="bullet"/>
      <w:lvlText w:val="•"/>
      <w:lvlJc w:val="left"/>
      <w:pPr>
        <w:ind w:left="5050" w:hanging="236"/>
      </w:pPr>
    </w:lvl>
    <w:lvl w:ilvl="6">
      <w:numFmt w:val="bullet"/>
      <w:lvlText w:val="•"/>
      <w:lvlJc w:val="left"/>
      <w:pPr>
        <w:ind w:left="5984" w:hanging="236"/>
      </w:pPr>
    </w:lvl>
    <w:lvl w:ilvl="7">
      <w:numFmt w:val="bullet"/>
      <w:lvlText w:val="•"/>
      <w:lvlJc w:val="left"/>
      <w:pPr>
        <w:ind w:left="6918" w:hanging="236"/>
      </w:pPr>
    </w:lvl>
    <w:lvl w:ilvl="8">
      <w:numFmt w:val="bullet"/>
      <w:lvlText w:val="•"/>
      <w:lvlJc w:val="left"/>
      <w:pPr>
        <w:ind w:left="7852" w:hanging="236"/>
      </w:pPr>
    </w:lvl>
  </w:abstractNum>
  <w:abstractNum w:abstractNumId="1" w15:restartNumberingAfterBreak="0">
    <w:nsid w:val="069A00E3"/>
    <w:multiLevelType w:val="hybridMultilevel"/>
    <w:tmpl w:val="65AE6562"/>
    <w:lvl w:ilvl="0" w:tplc="F55EC76A">
      <w:start w:val="1"/>
      <w:numFmt w:val="upperLetter"/>
      <w:lvlText w:val="%1."/>
      <w:lvlJc w:val="left"/>
      <w:pPr>
        <w:ind w:left="735" w:hanging="37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6B2DB9"/>
    <w:multiLevelType w:val="hybridMultilevel"/>
    <w:tmpl w:val="B16AA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7529AB"/>
    <w:multiLevelType w:val="hybridMultilevel"/>
    <w:tmpl w:val="796E11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F6336"/>
    <w:multiLevelType w:val="hybridMultilevel"/>
    <w:tmpl w:val="B62C5BA4"/>
    <w:lvl w:ilvl="0" w:tplc="F07C6C0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D84690"/>
    <w:multiLevelType w:val="hybridMultilevel"/>
    <w:tmpl w:val="ED743C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2EE"/>
    <w:rsid w:val="001D4E98"/>
    <w:rsid w:val="00382C76"/>
    <w:rsid w:val="00535E56"/>
    <w:rsid w:val="0055437A"/>
    <w:rsid w:val="005736EE"/>
    <w:rsid w:val="005F1F09"/>
    <w:rsid w:val="007005BA"/>
    <w:rsid w:val="00716DB0"/>
    <w:rsid w:val="00764D47"/>
    <w:rsid w:val="008A0340"/>
    <w:rsid w:val="00CB4856"/>
    <w:rsid w:val="00D35848"/>
    <w:rsid w:val="00DE0A40"/>
    <w:rsid w:val="00DF12EE"/>
    <w:rsid w:val="00F8054D"/>
    <w:rsid w:val="00FF6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7A10F1A"/>
  <w15:chartTrackingRefBased/>
  <w15:docId w15:val="{03EE6D70-3B91-4D85-8A46-FBBA1ED4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2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5776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Holmstrom</dc:creator>
  <cp:keywords/>
  <dc:description/>
  <cp:lastModifiedBy>Shannon Elton</cp:lastModifiedBy>
  <cp:revision>2</cp:revision>
  <dcterms:created xsi:type="dcterms:W3CDTF">2023-09-28T22:11:00Z</dcterms:created>
  <dcterms:modified xsi:type="dcterms:W3CDTF">2023-09-28T22:11:00Z</dcterms:modified>
</cp:coreProperties>
</file>