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DF0" w:rsidRPr="00236DF0" w:rsidRDefault="00236DF0" w:rsidP="00236DF0">
      <w:pPr>
        <w:jc w:val="center"/>
        <w:rPr>
          <w:b/>
          <w:sz w:val="20"/>
          <w:szCs w:val="20"/>
        </w:rPr>
      </w:pPr>
      <w:bookmarkStart w:id="0" w:name="_CPA0"/>
      <w:r w:rsidRPr="00236DF0">
        <w:rPr>
          <w:rFonts w:hint="cs"/>
          <w:b/>
          <w:sz w:val="20"/>
          <w:szCs w:val="20"/>
        </w:rPr>
        <w:t>Chapter 108</w:t>
      </w:r>
      <w:proofErr w:type="gramStart"/>
      <w:r w:rsidRPr="00236DF0">
        <w:rPr>
          <w:rFonts w:hint="cs"/>
          <w:b/>
          <w:sz w:val="20"/>
          <w:szCs w:val="20"/>
        </w:rPr>
        <w:t>A  WILDLIFE</w:t>
      </w:r>
      <w:proofErr w:type="gramEnd"/>
      <w:r w:rsidRPr="00236DF0">
        <w:rPr>
          <w:rFonts w:hint="cs"/>
          <w:b/>
          <w:sz w:val="20"/>
          <w:szCs w:val="20"/>
        </w:rPr>
        <w:t xml:space="preserve"> FEEDING</w:t>
      </w:r>
      <w:bookmarkStart w:id="1" w:name="_GoBack"/>
      <w:bookmarkEnd w:id="1"/>
    </w:p>
    <w:p w:rsidR="00236DF0" w:rsidRPr="00236DF0" w:rsidRDefault="00236DF0" w:rsidP="00236DF0">
      <w:pPr>
        <w:rPr>
          <w:rFonts w:hint="cs"/>
          <w:sz w:val="20"/>
          <w:szCs w:val="20"/>
        </w:rPr>
      </w:pPr>
    </w:p>
    <w:p w:rsidR="00236DF0" w:rsidRPr="00236DF0" w:rsidRDefault="00236DF0" w:rsidP="00236DF0">
      <w:pPr>
        <w:rPr>
          <w:rFonts w:hint="cs"/>
          <w:b/>
          <w:sz w:val="20"/>
          <w:szCs w:val="20"/>
        </w:rPr>
      </w:pPr>
      <w:r w:rsidRPr="00236DF0">
        <w:rPr>
          <w:rFonts w:hint="cs"/>
          <w:b/>
          <w:sz w:val="20"/>
          <w:szCs w:val="20"/>
        </w:rPr>
        <w:t>§ 108A-1.</w:t>
      </w:r>
      <w:r w:rsidRPr="00236DF0">
        <w:rPr>
          <w:rFonts w:hint="cs"/>
          <w:b/>
          <w:sz w:val="20"/>
          <w:szCs w:val="20"/>
        </w:rPr>
        <w:tab/>
        <w:t>Purpose.</w:t>
      </w:r>
    </w:p>
    <w:p w:rsidR="00236DF0" w:rsidRPr="00236DF0" w:rsidRDefault="00236DF0" w:rsidP="00236DF0">
      <w:pPr>
        <w:rPr>
          <w:rFonts w:hint="cs"/>
          <w:b/>
          <w:sz w:val="20"/>
          <w:szCs w:val="20"/>
        </w:rPr>
      </w:pPr>
      <w:r w:rsidRPr="00236DF0">
        <w:rPr>
          <w:rFonts w:hint="cs"/>
          <w:b/>
          <w:sz w:val="20"/>
          <w:szCs w:val="20"/>
        </w:rPr>
        <w:t>§ 108A-2.</w:t>
      </w:r>
      <w:r w:rsidRPr="00236DF0">
        <w:rPr>
          <w:rFonts w:hint="cs"/>
          <w:b/>
          <w:sz w:val="20"/>
          <w:szCs w:val="20"/>
        </w:rPr>
        <w:tab/>
        <w:t>Definitions.</w:t>
      </w:r>
    </w:p>
    <w:p w:rsidR="00236DF0" w:rsidRPr="00236DF0" w:rsidRDefault="00236DF0" w:rsidP="00236DF0">
      <w:pPr>
        <w:rPr>
          <w:rFonts w:hint="cs"/>
          <w:b/>
          <w:sz w:val="20"/>
          <w:szCs w:val="20"/>
        </w:rPr>
      </w:pPr>
      <w:r w:rsidRPr="00236DF0">
        <w:rPr>
          <w:rFonts w:hint="cs"/>
          <w:b/>
          <w:sz w:val="20"/>
          <w:szCs w:val="20"/>
        </w:rPr>
        <w:t>§ 108A-3.</w:t>
      </w:r>
      <w:r w:rsidRPr="00236DF0">
        <w:rPr>
          <w:rFonts w:hint="cs"/>
          <w:b/>
          <w:sz w:val="20"/>
          <w:szCs w:val="20"/>
        </w:rPr>
        <w:tab/>
        <w:t>Prohibited conduct.</w:t>
      </w:r>
    </w:p>
    <w:p w:rsidR="00236DF0" w:rsidRPr="00236DF0" w:rsidRDefault="00236DF0" w:rsidP="00236DF0">
      <w:pPr>
        <w:rPr>
          <w:rFonts w:hint="cs"/>
          <w:b/>
          <w:sz w:val="20"/>
          <w:szCs w:val="20"/>
        </w:rPr>
      </w:pPr>
      <w:r w:rsidRPr="00236DF0">
        <w:rPr>
          <w:rFonts w:hint="cs"/>
          <w:b/>
          <w:sz w:val="20"/>
          <w:szCs w:val="20"/>
        </w:rPr>
        <w:t>§ 108A-4.</w:t>
      </w:r>
      <w:r w:rsidRPr="00236DF0">
        <w:rPr>
          <w:rFonts w:hint="cs"/>
          <w:b/>
          <w:sz w:val="20"/>
          <w:szCs w:val="20"/>
        </w:rPr>
        <w:tab/>
        <w:t>Enforcement.</w:t>
      </w:r>
    </w:p>
    <w:p w:rsidR="00236DF0" w:rsidRPr="00236DF0" w:rsidRDefault="00236DF0" w:rsidP="00236DF0">
      <w:pPr>
        <w:rPr>
          <w:rFonts w:hint="cs"/>
          <w:b/>
          <w:sz w:val="20"/>
          <w:szCs w:val="20"/>
        </w:rPr>
      </w:pPr>
      <w:r w:rsidRPr="00236DF0">
        <w:rPr>
          <w:rFonts w:hint="cs"/>
          <w:b/>
          <w:sz w:val="20"/>
          <w:szCs w:val="20"/>
        </w:rPr>
        <w:t>§ 108A-5.</w:t>
      </w:r>
      <w:r w:rsidRPr="00236DF0">
        <w:rPr>
          <w:rFonts w:hint="cs"/>
          <w:b/>
          <w:sz w:val="20"/>
          <w:szCs w:val="20"/>
        </w:rPr>
        <w:tab/>
        <w:t>Violations and penalties.</w:t>
      </w:r>
    </w:p>
    <w:p w:rsidR="00236DF0" w:rsidRPr="00236DF0" w:rsidRDefault="00236DF0" w:rsidP="00236DF0">
      <w:pPr>
        <w:rPr>
          <w:b/>
          <w:sz w:val="20"/>
          <w:szCs w:val="20"/>
        </w:rPr>
      </w:pPr>
      <w:r w:rsidRPr="00236DF0">
        <w:rPr>
          <w:rFonts w:hint="cs"/>
          <w:b/>
          <w:sz w:val="20"/>
          <w:szCs w:val="20"/>
        </w:rPr>
        <w:t>[HISTORY: Adopted by the Mayor and Council of the Borough of Woodbury Heights 4-20-05 by Ord. No. 9-2005.]</w:t>
      </w:r>
      <w:bookmarkStart w:id="2" w:name="_CPA1"/>
      <w:bookmarkEnd w:id="0"/>
    </w:p>
    <w:p w:rsidR="00236DF0" w:rsidRPr="00236DF0" w:rsidRDefault="00236DF0" w:rsidP="00236DF0">
      <w:pPr>
        <w:rPr>
          <w:rFonts w:hint="cs"/>
          <w:b/>
          <w:sz w:val="20"/>
          <w:szCs w:val="20"/>
        </w:rPr>
      </w:pPr>
      <w:r w:rsidRPr="00236DF0">
        <w:rPr>
          <w:rFonts w:hint="cs"/>
          <w:b/>
          <w:sz w:val="20"/>
          <w:szCs w:val="20"/>
        </w:rPr>
        <w:t>§ 108A-1.   Purpose.</w:t>
      </w:r>
    </w:p>
    <w:p w:rsidR="00236DF0" w:rsidRPr="00236DF0" w:rsidRDefault="00236DF0" w:rsidP="00236DF0">
      <w:pPr>
        <w:rPr>
          <w:rFonts w:hint="cs"/>
          <w:sz w:val="20"/>
          <w:szCs w:val="20"/>
        </w:rPr>
      </w:pPr>
      <w:r w:rsidRPr="00236DF0">
        <w:rPr>
          <w:rFonts w:hint="cs"/>
          <w:sz w:val="20"/>
          <w:szCs w:val="20"/>
        </w:rPr>
        <w:tab/>
        <w:t>The purpose of this chapter is to prohibit the feeding of unconfined wildlife in any public park or on any other property owned or operated by the Borough of Woodbury Heights, so as to protect public health, safety and welfare, and to prescribe penalties for failure to comply.</w:t>
      </w:r>
    </w:p>
    <w:p w:rsidR="00236DF0" w:rsidRPr="00236DF0" w:rsidRDefault="00236DF0" w:rsidP="00236DF0">
      <w:pPr>
        <w:rPr>
          <w:rFonts w:hint="cs"/>
          <w:b/>
          <w:sz w:val="20"/>
          <w:szCs w:val="20"/>
        </w:rPr>
      </w:pPr>
      <w:bookmarkStart w:id="3" w:name="_CPA2"/>
      <w:bookmarkEnd w:id="2"/>
      <w:r w:rsidRPr="00236DF0">
        <w:rPr>
          <w:rFonts w:hint="cs"/>
          <w:b/>
          <w:sz w:val="20"/>
          <w:szCs w:val="20"/>
        </w:rPr>
        <w:t>§ 108A-2.   Definitions.</w:t>
      </w:r>
    </w:p>
    <w:p w:rsidR="00236DF0" w:rsidRPr="00236DF0" w:rsidRDefault="00236DF0" w:rsidP="00236DF0">
      <w:pPr>
        <w:rPr>
          <w:rFonts w:hint="cs"/>
          <w:sz w:val="20"/>
          <w:szCs w:val="20"/>
        </w:rPr>
      </w:pPr>
      <w:r w:rsidRPr="00236DF0">
        <w:rPr>
          <w:rFonts w:hint="cs"/>
          <w:sz w:val="20"/>
          <w:szCs w:val="20"/>
        </w:rPr>
        <w:tab/>
        <w:t>For the purpose of this chapter,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is always mandatory and not merely directory.</w:t>
      </w:r>
    </w:p>
    <w:p w:rsidR="00236DF0" w:rsidRPr="00236DF0" w:rsidRDefault="00236DF0" w:rsidP="00236DF0">
      <w:pPr>
        <w:rPr>
          <w:rFonts w:hint="cs"/>
          <w:sz w:val="20"/>
          <w:szCs w:val="20"/>
        </w:rPr>
      </w:pPr>
      <w:r w:rsidRPr="00236DF0">
        <w:rPr>
          <w:rFonts w:hint="cs"/>
          <w:sz w:val="20"/>
          <w:szCs w:val="20"/>
        </w:rPr>
        <w:t>FEED — To give, place, expose, deposit, distribute or scatter any edible material with the intention of feeding, attracting or enticing wildlife. Feeding does not include baiting in the legal taking of fish and/or game.</w:t>
      </w:r>
    </w:p>
    <w:p w:rsidR="00236DF0" w:rsidRPr="00236DF0" w:rsidRDefault="00236DF0" w:rsidP="00236DF0">
      <w:pPr>
        <w:rPr>
          <w:rFonts w:hint="cs"/>
          <w:sz w:val="20"/>
          <w:szCs w:val="20"/>
        </w:rPr>
      </w:pPr>
      <w:r w:rsidRPr="00236DF0">
        <w:rPr>
          <w:rFonts w:hint="cs"/>
          <w:sz w:val="20"/>
          <w:szCs w:val="20"/>
        </w:rPr>
        <w:t>PERSON — Any individual, corporation, company, partnership, firm, association, or political subdivision of this state subject to municipal jurisdiction.</w:t>
      </w:r>
    </w:p>
    <w:p w:rsidR="00236DF0" w:rsidRPr="00236DF0" w:rsidRDefault="00236DF0" w:rsidP="00236DF0">
      <w:pPr>
        <w:rPr>
          <w:rFonts w:hint="cs"/>
          <w:sz w:val="20"/>
          <w:szCs w:val="20"/>
        </w:rPr>
      </w:pPr>
      <w:r w:rsidRPr="00236DF0">
        <w:rPr>
          <w:rFonts w:hint="cs"/>
          <w:sz w:val="20"/>
          <w:szCs w:val="20"/>
        </w:rPr>
        <w:t>WILDLIFE — All animals that are neither human nor domesticated.</w:t>
      </w:r>
    </w:p>
    <w:p w:rsidR="00236DF0" w:rsidRPr="00236DF0" w:rsidRDefault="00236DF0" w:rsidP="00236DF0">
      <w:pPr>
        <w:rPr>
          <w:rFonts w:hint="cs"/>
          <w:b/>
          <w:sz w:val="20"/>
          <w:szCs w:val="20"/>
        </w:rPr>
      </w:pPr>
      <w:bookmarkStart w:id="4" w:name="_CPA3"/>
      <w:bookmarkEnd w:id="3"/>
      <w:r w:rsidRPr="00236DF0">
        <w:rPr>
          <w:rFonts w:hint="cs"/>
          <w:b/>
          <w:sz w:val="20"/>
          <w:szCs w:val="20"/>
        </w:rPr>
        <w:t>§ 108A-3.   Prohibited conduct.</w:t>
      </w:r>
    </w:p>
    <w:p w:rsidR="00236DF0" w:rsidRPr="00236DF0" w:rsidRDefault="00236DF0" w:rsidP="00236DF0">
      <w:pPr>
        <w:rPr>
          <w:rFonts w:hint="cs"/>
          <w:sz w:val="20"/>
          <w:szCs w:val="20"/>
        </w:rPr>
      </w:pPr>
      <w:r w:rsidRPr="00236DF0">
        <w:rPr>
          <w:rFonts w:hint="cs"/>
          <w:sz w:val="20"/>
          <w:szCs w:val="20"/>
        </w:rPr>
        <w:tab/>
        <w:t>No person shall feed, in any public park or on any other property owned or operated by the Borough of Woodbury Heights, any wildlife, excluding confined wildlife (for example, wildlife confined in zoos, parks or rehabilitation centers, or unconfined wildlife at environmental education centers).</w:t>
      </w:r>
    </w:p>
    <w:p w:rsidR="00236DF0" w:rsidRPr="00236DF0" w:rsidRDefault="00236DF0" w:rsidP="00236DF0">
      <w:pPr>
        <w:rPr>
          <w:rFonts w:hint="cs"/>
          <w:b/>
          <w:sz w:val="20"/>
          <w:szCs w:val="20"/>
        </w:rPr>
      </w:pPr>
      <w:bookmarkStart w:id="5" w:name="_CPA4"/>
      <w:bookmarkEnd w:id="4"/>
      <w:r w:rsidRPr="00236DF0">
        <w:rPr>
          <w:rFonts w:hint="cs"/>
          <w:b/>
          <w:sz w:val="20"/>
          <w:szCs w:val="20"/>
        </w:rPr>
        <w:t>§ 108A-4.   Enforcement.</w:t>
      </w:r>
    </w:p>
    <w:p w:rsidR="00236DF0" w:rsidRPr="00236DF0" w:rsidRDefault="00236DF0" w:rsidP="00236DF0">
      <w:pPr>
        <w:rPr>
          <w:rFonts w:hint="cs"/>
          <w:sz w:val="20"/>
          <w:szCs w:val="20"/>
        </w:rPr>
      </w:pPr>
      <w:r w:rsidRPr="00236DF0">
        <w:rPr>
          <w:rFonts w:hint="cs"/>
          <w:sz w:val="20"/>
          <w:szCs w:val="20"/>
        </w:rPr>
        <w:tab/>
        <w:t>A.</w:t>
      </w:r>
      <w:r w:rsidRPr="00236DF0">
        <w:rPr>
          <w:rFonts w:hint="cs"/>
          <w:sz w:val="20"/>
          <w:szCs w:val="20"/>
        </w:rPr>
        <w:tab/>
        <w:t>This chapter shall be enforced by the Police Department of the Borough of Woodbury Heights.</w:t>
      </w:r>
    </w:p>
    <w:p w:rsidR="00236DF0" w:rsidRPr="00236DF0" w:rsidRDefault="00236DF0" w:rsidP="00236DF0">
      <w:pPr>
        <w:rPr>
          <w:rFonts w:hint="cs"/>
          <w:sz w:val="20"/>
          <w:szCs w:val="20"/>
        </w:rPr>
      </w:pPr>
      <w:r w:rsidRPr="00236DF0">
        <w:rPr>
          <w:rFonts w:hint="cs"/>
          <w:sz w:val="20"/>
          <w:szCs w:val="20"/>
        </w:rPr>
        <w:tab/>
        <w:t>B.</w:t>
      </w:r>
      <w:r w:rsidRPr="00236DF0">
        <w:rPr>
          <w:rFonts w:hint="cs"/>
          <w:sz w:val="20"/>
          <w:szCs w:val="20"/>
        </w:rPr>
        <w:tab/>
        <w:t xml:space="preserve">Any person found to be in violation of this chapter shall be ordered to cease the feeding </w:t>
      </w:r>
      <w:proofErr w:type="gramStart"/>
      <w:r w:rsidRPr="00236DF0">
        <w:rPr>
          <w:rFonts w:hint="cs"/>
          <w:sz w:val="20"/>
          <w:szCs w:val="20"/>
        </w:rPr>
        <w:t>immediately.</w:t>
      </w:r>
      <w:bookmarkStart w:id="6" w:name="_CPA5"/>
      <w:bookmarkEnd w:id="5"/>
      <w:r w:rsidRPr="00236DF0">
        <w:rPr>
          <w:rFonts w:hint="cs"/>
          <w:b/>
          <w:sz w:val="20"/>
          <w:szCs w:val="20"/>
        </w:rPr>
        <w:t>§</w:t>
      </w:r>
      <w:proofErr w:type="gramEnd"/>
      <w:r w:rsidRPr="00236DF0">
        <w:rPr>
          <w:rFonts w:hint="cs"/>
          <w:b/>
          <w:sz w:val="20"/>
          <w:szCs w:val="20"/>
        </w:rPr>
        <w:t xml:space="preserve"> 108A-5.   Violations and penalties.</w:t>
      </w:r>
    </w:p>
    <w:p w:rsidR="00236DF0" w:rsidRPr="00236DF0" w:rsidRDefault="00236DF0" w:rsidP="00236DF0">
      <w:pPr>
        <w:rPr>
          <w:rFonts w:hint="cs"/>
          <w:sz w:val="20"/>
          <w:szCs w:val="20"/>
        </w:rPr>
      </w:pPr>
      <w:r w:rsidRPr="00236DF0">
        <w:rPr>
          <w:rFonts w:hint="cs"/>
          <w:sz w:val="20"/>
          <w:szCs w:val="20"/>
        </w:rPr>
        <w:tab/>
        <w:t>Any person(s) who is found to be in violation of the provisions of this chapter shall be subject to a fine not to exceed five hundred dollars ($500.).</w:t>
      </w:r>
    </w:p>
    <w:bookmarkEnd w:id="6"/>
    <w:p w:rsidR="00101CC4" w:rsidRPr="00236DF0" w:rsidRDefault="00101CC4">
      <w:pPr>
        <w:rPr>
          <w:sz w:val="20"/>
          <w:szCs w:val="20"/>
        </w:rPr>
      </w:pPr>
    </w:p>
    <w:sectPr w:rsidR="00101CC4" w:rsidRPr="00236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F0"/>
    <w:rsid w:val="00101CC4"/>
    <w:rsid w:val="0023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A523"/>
  <w15:chartTrackingRefBased/>
  <w15:docId w15:val="{14206DD3-B365-417B-BC3F-41FEB539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9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1</cp:revision>
  <dcterms:created xsi:type="dcterms:W3CDTF">2020-01-28T14:43:00Z</dcterms:created>
  <dcterms:modified xsi:type="dcterms:W3CDTF">2020-01-28T14:44:00Z</dcterms:modified>
</cp:coreProperties>
</file>